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000" w:firstRow="0" w:lastRow="0" w:firstColumn="0" w:lastColumn="0" w:noHBand="0" w:noVBand="0"/>
      </w:tblPr>
      <w:tblGrid>
        <w:gridCol w:w="1908"/>
        <w:gridCol w:w="1080"/>
        <w:gridCol w:w="1980"/>
        <w:gridCol w:w="720"/>
        <w:gridCol w:w="576"/>
        <w:gridCol w:w="324"/>
        <w:gridCol w:w="540"/>
        <w:gridCol w:w="900"/>
        <w:gridCol w:w="828"/>
      </w:tblGrid>
      <w:tr w:rsidR="00CD7DBF" w14:paraId="6DAC1243" w14:textId="77777777" w:rsidTr="33644B7F">
        <w:trPr>
          <w:cantSplit/>
          <w:trHeight w:val="1250"/>
        </w:trPr>
        <w:tc>
          <w:tcPr>
            <w:tcW w:w="1908" w:type="dxa"/>
            <w:tcBorders>
              <w:bottom w:val="nil"/>
              <w:right w:val="nil"/>
            </w:tcBorders>
          </w:tcPr>
          <w:p w14:paraId="30C8AEFA" w14:textId="77777777" w:rsidR="00CD7DBF" w:rsidRDefault="6ECA112D" w:rsidP="004B4804">
            <w:r>
              <w:rPr>
                <w:noProof/>
                <w:color w:val="2B579A"/>
                <w:shd w:val="clear" w:color="auto" w:fill="E6E6E6"/>
              </w:rPr>
              <w:drawing>
                <wp:anchor distT="0" distB="0" distL="114300" distR="114300" simplePos="0" relativeHeight="251658240" behindDoc="1" locked="0" layoutInCell="1" allowOverlap="1" wp14:anchorId="71813127" wp14:editId="73ED4684">
                  <wp:simplePos x="0" y="0"/>
                  <wp:positionH relativeFrom="column">
                    <wp:posOffset>0</wp:posOffset>
                  </wp:positionH>
                  <wp:positionV relativeFrom="paragraph">
                    <wp:posOffset>28575</wp:posOffset>
                  </wp:positionV>
                  <wp:extent cx="1051560" cy="1051560"/>
                  <wp:effectExtent l="0" t="0" r="0" b="0"/>
                  <wp:wrapTight wrapText="bothSides">
                    <wp:wrapPolygon edited="0">
                      <wp:start x="0" y="0"/>
                      <wp:lineTo x="0" y="21130"/>
                      <wp:lineTo x="21130" y="21130"/>
                      <wp:lineTo x="21130" y="0"/>
                      <wp:lineTo x="0" y="0"/>
                    </wp:wrapPolygon>
                  </wp:wrapTight>
                  <wp:docPr id="13846982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1051560" cy="1051560"/>
                          </a:xfrm>
                          <a:prstGeom prst="rect">
                            <a:avLst/>
                          </a:prstGeom>
                        </pic:spPr>
                      </pic:pic>
                    </a:graphicData>
                  </a:graphic>
                </wp:anchor>
              </w:drawing>
            </w:r>
          </w:p>
        </w:tc>
        <w:tc>
          <w:tcPr>
            <w:tcW w:w="3060" w:type="dxa"/>
            <w:gridSpan w:val="2"/>
            <w:tcBorders>
              <w:left w:val="nil"/>
              <w:bottom w:val="nil"/>
            </w:tcBorders>
          </w:tcPr>
          <w:p w14:paraId="1DED6744" w14:textId="77777777" w:rsidR="00CD7DBF" w:rsidRDefault="00CD7DBF" w:rsidP="001C21DE">
            <w:pPr>
              <w:jc w:val="both"/>
              <w:rPr>
                <w:rFonts w:ascii="CG Times" w:hAnsi="CG Times"/>
                <w:sz w:val="20"/>
              </w:rPr>
            </w:pPr>
            <w:r>
              <w:rPr>
                <w:rFonts w:ascii="CG Times" w:hAnsi="CG Times"/>
                <w:sz w:val="20"/>
              </w:rPr>
              <w:t xml:space="preserve">State of </w:t>
            </w:r>
            <w:smartTag w:uri="urn:schemas-microsoft-com:office:smarttags" w:element="State">
              <w:smartTag w:uri="urn:schemas-microsoft-com:office:smarttags" w:element="place">
                <w:r>
                  <w:rPr>
                    <w:rFonts w:ascii="CG Times" w:hAnsi="CG Times"/>
                    <w:sz w:val="20"/>
                  </w:rPr>
                  <w:t>Indiana</w:t>
                </w:r>
              </w:smartTag>
            </w:smartTag>
          </w:p>
          <w:p w14:paraId="379F6941" w14:textId="77777777" w:rsidR="00CD7DBF" w:rsidRDefault="00CD7DBF" w:rsidP="001C21DE">
            <w:pPr>
              <w:jc w:val="both"/>
            </w:pPr>
            <w:r>
              <w:rPr>
                <w:rFonts w:ascii="CG Times" w:hAnsi="CG Times"/>
                <w:sz w:val="20"/>
              </w:rPr>
              <w:t>Indiana Department of Correction</w:t>
            </w:r>
          </w:p>
        </w:tc>
        <w:tc>
          <w:tcPr>
            <w:tcW w:w="1296" w:type="dxa"/>
            <w:gridSpan w:val="2"/>
            <w:tcBorders>
              <w:bottom w:val="single" w:sz="4" w:space="0" w:color="auto"/>
            </w:tcBorders>
          </w:tcPr>
          <w:p w14:paraId="7995BC60" w14:textId="77777777" w:rsidR="00CD7DBF" w:rsidRDefault="00CD7DBF" w:rsidP="001C21DE">
            <w:pPr>
              <w:jc w:val="both"/>
              <w:rPr>
                <w:rFonts w:ascii="CG Times" w:hAnsi="CG Times"/>
                <w:sz w:val="16"/>
              </w:rPr>
            </w:pPr>
            <w:r>
              <w:rPr>
                <w:rFonts w:ascii="CG Times" w:hAnsi="CG Times"/>
                <w:sz w:val="16"/>
              </w:rPr>
              <w:t xml:space="preserve">Effective Date </w:t>
            </w:r>
          </w:p>
          <w:p w14:paraId="00689FF2" w14:textId="77777777" w:rsidR="00CD7DBF" w:rsidRDefault="00CD7DBF" w:rsidP="001C21DE">
            <w:pPr>
              <w:jc w:val="both"/>
              <w:rPr>
                <w:rFonts w:ascii="CG Times" w:hAnsi="CG Times"/>
                <w:sz w:val="16"/>
              </w:rPr>
            </w:pPr>
          </w:p>
          <w:p w14:paraId="48CCBE23" w14:textId="77777777" w:rsidR="00CD7DBF" w:rsidRDefault="00CD7DBF" w:rsidP="001C21DE">
            <w:pPr>
              <w:jc w:val="both"/>
            </w:pPr>
          </w:p>
          <w:p w14:paraId="71A71988" w14:textId="58243237" w:rsidR="00CD7DBF" w:rsidRPr="003B1F1E" w:rsidRDefault="00DA4969" w:rsidP="00387AE7">
            <w:pPr>
              <w:jc w:val="center"/>
            </w:pPr>
            <w:r>
              <w:rPr>
                <w:rFonts w:ascii="CG Times" w:hAnsi="CG Times"/>
              </w:rPr>
              <w:t>4</w:t>
            </w:r>
            <w:r w:rsidR="00666096">
              <w:rPr>
                <w:rFonts w:ascii="CG Times" w:hAnsi="CG Times"/>
              </w:rPr>
              <w:t>/1/2022</w:t>
            </w:r>
          </w:p>
        </w:tc>
        <w:tc>
          <w:tcPr>
            <w:tcW w:w="864" w:type="dxa"/>
            <w:gridSpan w:val="2"/>
            <w:tcBorders>
              <w:bottom w:val="single" w:sz="4" w:space="0" w:color="auto"/>
            </w:tcBorders>
          </w:tcPr>
          <w:p w14:paraId="328B764F" w14:textId="77777777" w:rsidR="00CD7DBF" w:rsidRDefault="00CD7DBF" w:rsidP="001C21DE">
            <w:pPr>
              <w:jc w:val="both"/>
              <w:rPr>
                <w:rFonts w:ascii="CG Times" w:hAnsi="CG Times"/>
                <w:sz w:val="16"/>
              </w:rPr>
            </w:pPr>
            <w:r>
              <w:rPr>
                <w:rFonts w:ascii="CG Times" w:hAnsi="CG Times"/>
                <w:sz w:val="16"/>
              </w:rPr>
              <w:t>Page 1 of</w:t>
            </w:r>
          </w:p>
          <w:p w14:paraId="2B4690F0" w14:textId="77777777" w:rsidR="00CD7DBF" w:rsidRDefault="00CD7DBF" w:rsidP="001C21DE">
            <w:pPr>
              <w:jc w:val="both"/>
              <w:rPr>
                <w:rFonts w:ascii="CG Times" w:hAnsi="CG Times"/>
                <w:sz w:val="16"/>
              </w:rPr>
            </w:pPr>
          </w:p>
          <w:p w14:paraId="4D3311AA" w14:textId="77777777" w:rsidR="00CD7DBF" w:rsidRPr="00341841" w:rsidRDefault="00CD7DBF" w:rsidP="001C21DE">
            <w:pPr>
              <w:pStyle w:val="Header"/>
              <w:tabs>
                <w:tab w:val="clear" w:pos="4320"/>
                <w:tab w:val="clear" w:pos="8640"/>
              </w:tabs>
              <w:jc w:val="both"/>
            </w:pPr>
          </w:p>
          <w:p w14:paraId="3B3995BA" w14:textId="306F3CBC" w:rsidR="00CD7DBF" w:rsidRPr="00341841" w:rsidRDefault="00031B95" w:rsidP="00387AE7">
            <w:pPr>
              <w:pStyle w:val="Header"/>
              <w:tabs>
                <w:tab w:val="clear" w:pos="4320"/>
                <w:tab w:val="clear" w:pos="8640"/>
              </w:tabs>
              <w:jc w:val="center"/>
            </w:pPr>
            <w:r>
              <w:t>1</w:t>
            </w:r>
            <w:r w:rsidR="00532EB0">
              <w:t>2</w:t>
            </w:r>
          </w:p>
        </w:tc>
        <w:tc>
          <w:tcPr>
            <w:tcW w:w="1728" w:type="dxa"/>
            <w:gridSpan w:val="2"/>
            <w:tcBorders>
              <w:bottom w:val="single" w:sz="4" w:space="0" w:color="auto"/>
            </w:tcBorders>
          </w:tcPr>
          <w:p w14:paraId="2B31DAC9" w14:textId="77777777" w:rsidR="00CD7DBF" w:rsidRDefault="00CD7DBF" w:rsidP="001C21DE">
            <w:pPr>
              <w:jc w:val="both"/>
              <w:rPr>
                <w:rFonts w:ascii="CG Times" w:hAnsi="CG Times"/>
                <w:sz w:val="16"/>
              </w:rPr>
            </w:pPr>
            <w:r>
              <w:rPr>
                <w:rFonts w:ascii="CG Times" w:hAnsi="CG Times"/>
                <w:sz w:val="16"/>
              </w:rPr>
              <w:t>Number</w:t>
            </w:r>
          </w:p>
          <w:p w14:paraId="32A31F2C" w14:textId="77777777" w:rsidR="00CD7DBF" w:rsidRDefault="00CD7DBF" w:rsidP="001C21DE">
            <w:pPr>
              <w:jc w:val="both"/>
              <w:rPr>
                <w:rFonts w:ascii="CG Times" w:hAnsi="CG Times"/>
                <w:sz w:val="16"/>
              </w:rPr>
            </w:pPr>
          </w:p>
          <w:p w14:paraId="36EF9FC5" w14:textId="77777777" w:rsidR="00CD7DBF" w:rsidRPr="00341841" w:rsidRDefault="00CD7DBF" w:rsidP="001C21DE">
            <w:pPr>
              <w:pStyle w:val="Header"/>
              <w:tabs>
                <w:tab w:val="clear" w:pos="4320"/>
                <w:tab w:val="clear" w:pos="8640"/>
              </w:tabs>
              <w:jc w:val="both"/>
            </w:pPr>
          </w:p>
          <w:p w14:paraId="21D118AB" w14:textId="1E6649DF" w:rsidR="00CD7DBF" w:rsidRPr="00341841" w:rsidRDefault="24AA7844" w:rsidP="00387AE7">
            <w:pPr>
              <w:pStyle w:val="Header"/>
              <w:tabs>
                <w:tab w:val="clear" w:pos="4320"/>
                <w:tab w:val="clear" w:pos="8640"/>
              </w:tabs>
              <w:jc w:val="center"/>
            </w:pPr>
            <w:r>
              <w:t>5.01</w:t>
            </w:r>
            <w:r w:rsidR="00666096">
              <w:t>A</w:t>
            </w:r>
            <w:r>
              <w:t xml:space="preserve"> </w:t>
            </w:r>
          </w:p>
        </w:tc>
      </w:tr>
      <w:tr w:rsidR="00CD7DBF" w14:paraId="36487F49" w14:textId="77777777" w:rsidTr="33644B7F">
        <w:trPr>
          <w:cantSplit/>
          <w:trHeight w:val="600"/>
        </w:trPr>
        <w:tc>
          <w:tcPr>
            <w:tcW w:w="4968" w:type="dxa"/>
            <w:gridSpan w:val="3"/>
            <w:tcBorders>
              <w:top w:val="nil"/>
              <w:bottom w:val="single" w:sz="4" w:space="0" w:color="auto"/>
              <w:right w:val="nil"/>
            </w:tcBorders>
          </w:tcPr>
          <w:p w14:paraId="7D4592BE" w14:textId="23B88A3E" w:rsidR="00CD7DBF" w:rsidRDefault="00114DB4" w:rsidP="009D2866">
            <w:pPr>
              <w:ind w:right="72"/>
              <w:rPr>
                <w:rFonts w:ascii="CG Times" w:hAnsi="CG Times"/>
                <w:b/>
                <w:sz w:val="28"/>
              </w:rPr>
            </w:pPr>
            <w:r>
              <w:rPr>
                <w:rFonts w:ascii="CG Times" w:hAnsi="CG Times"/>
                <w:b/>
                <w:sz w:val="28"/>
              </w:rPr>
              <w:t xml:space="preserve">HEALTH CARE SERVICES DIRECTIVE – ADULT </w:t>
            </w:r>
          </w:p>
          <w:p w14:paraId="711B6D58" w14:textId="77777777" w:rsidR="00CD7DBF" w:rsidRDefault="00CD7DBF" w:rsidP="001C21DE">
            <w:pPr>
              <w:pStyle w:val="Heading2"/>
              <w:jc w:val="both"/>
            </w:pPr>
            <w:r>
              <w:t>Manual of Policies and Procedures</w:t>
            </w:r>
          </w:p>
        </w:tc>
        <w:tc>
          <w:tcPr>
            <w:tcW w:w="3888" w:type="dxa"/>
            <w:gridSpan w:val="6"/>
            <w:tcBorders>
              <w:top w:val="single" w:sz="4" w:space="0" w:color="auto"/>
              <w:left w:val="nil"/>
              <w:bottom w:val="single" w:sz="4" w:space="0" w:color="auto"/>
              <w:right w:val="single" w:sz="4" w:space="0" w:color="auto"/>
            </w:tcBorders>
          </w:tcPr>
          <w:p w14:paraId="443EBF95" w14:textId="77777777" w:rsidR="00CD7DBF" w:rsidRDefault="00CD7DBF" w:rsidP="001C21DE">
            <w:pPr>
              <w:jc w:val="both"/>
              <w:rPr>
                <w:rFonts w:ascii="CG Times" w:hAnsi="CG Times"/>
              </w:rPr>
            </w:pPr>
          </w:p>
        </w:tc>
      </w:tr>
      <w:tr w:rsidR="00CD7DBF" w14:paraId="5FF3D965" w14:textId="77777777" w:rsidTr="33644B7F">
        <w:trPr>
          <w:cantSplit/>
          <w:trHeight w:val="330"/>
        </w:trPr>
        <w:tc>
          <w:tcPr>
            <w:tcW w:w="8856" w:type="dxa"/>
            <w:gridSpan w:val="9"/>
            <w:tcBorders>
              <w:top w:val="nil"/>
              <w:left w:val="nil"/>
              <w:bottom w:val="single" w:sz="4" w:space="0" w:color="auto"/>
              <w:right w:val="nil"/>
            </w:tcBorders>
          </w:tcPr>
          <w:p w14:paraId="1647EA4A" w14:textId="77777777" w:rsidR="00CD7DBF" w:rsidRDefault="00CD7DBF" w:rsidP="001C21DE">
            <w:pPr>
              <w:jc w:val="both"/>
              <w:rPr>
                <w:rFonts w:ascii="CG Times" w:hAnsi="CG Times"/>
                <w:sz w:val="20"/>
              </w:rPr>
            </w:pPr>
          </w:p>
        </w:tc>
      </w:tr>
      <w:tr w:rsidR="00CD7DBF" w14:paraId="2B4A9CAE" w14:textId="77777777" w:rsidTr="33644B7F">
        <w:trPr>
          <w:cantSplit/>
          <w:trHeight w:val="600"/>
        </w:trPr>
        <w:tc>
          <w:tcPr>
            <w:tcW w:w="8856" w:type="dxa"/>
            <w:gridSpan w:val="9"/>
            <w:tcBorders>
              <w:top w:val="nil"/>
              <w:bottom w:val="single" w:sz="4" w:space="0" w:color="auto"/>
            </w:tcBorders>
          </w:tcPr>
          <w:p w14:paraId="28E7E098" w14:textId="77777777" w:rsidR="00CD7DBF" w:rsidRDefault="00CD7DBF" w:rsidP="001C21DE">
            <w:pPr>
              <w:jc w:val="both"/>
              <w:rPr>
                <w:rFonts w:ascii="CG Times" w:hAnsi="CG Times"/>
              </w:rPr>
            </w:pPr>
            <w:r>
              <w:rPr>
                <w:rFonts w:ascii="CG Times" w:hAnsi="CG Times"/>
                <w:sz w:val="20"/>
              </w:rPr>
              <w:t>Title</w:t>
            </w:r>
          </w:p>
          <w:p w14:paraId="629FE615" w14:textId="3A9EC568" w:rsidR="00CD7DBF" w:rsidRPr="00666096" w:rsidRDefault="007531CE" w:rsidP="33644B7F">
            <w:pPr>
              <w:rPr>
                <w:rFonts w:ascii="CG Times" w:hAnsi="CG Times"/>
                <w:b/>
                <w:bCs/>
              </w:rPr>
            </w:pPr>
            <w:r w:rsidRPr="00666096">
              <w:rPr>
                <w:rFonts w:ascii="CG Times" w:hAnsi="CG Times"/>
                <w:b/>
                <w:bCs/>
              </w:rPr>
              <w:t>TRANSITIONAL HEALTH CARE</w:t>
            </w:r>
            <w:r w:rsidR="4F132A88" w:rsidRPr="00666096">
              <w:rPr>
                <w:rFonts w:ascii="CG Times" w:hAnsi="CG Times"/>
                <w:b/>
                <w:bCs/>
              </w:rPr>
              <w:t xml:space="preserve"> </w:t>
            </w:r>
            <w:r w:rsidR="00666096" w:rsidRPr="00666096">
              <w:rPr>
                <w:rFonts w:ascii="CG Times" w:hAnsi="CG Times"/>
                <w:b/>
                <w:bCs/>
              </w:rPr>
              <w:t>PRE-RELEASE CONTINUUM OF CARE</w:t>
            </w:r>
          </w:p>
        </w:tc>
      </w:tr>
      <w:tr w:rsidR="00CD7DBF" w14:paraId="39EC1B1B" w14:textId="77777777" w:rsidTr="33644B7F">
        <w:tc>
          <w:tcPr>
            <w:tcW w:w="4968" w:type="dxa"/>
            <w:gridSpan w:val="3"/>
            <w:tcBorders>
              <w:top w:val="single" w:sz="4" w:space="0" w:color="auto"/>
              <w:left w:val="nil"/>
              <w:bottom w:val="single" w:sz="4" w:space="0" w:color="auto"/>
              <w:right w:val="nil"/>
            </w:tcBorders>
          </w:tcPr>
          <w:p w14:paraId="68698C03" w14:textId="77777777" w:rsidR="00CD7DBF" w:rsidRDefault="00CD7DBF" w:rsidP="001C21DE">
            <w:pPr>
              <w:jc w:val="both"/>
              <w:rPr>
                <w:rFonts w:ascii="CG Times" w:hAnsi="CG Times"/>
              </w:rPr>
            </w:pPr>
          </w:p>
        </w:tc>
        <w:tc>
          <w:tcPr>
            <w:tcW w:w="1620" w:type="dxa"/>
            <w:gridSpan w:val="3"/>
            <w:tcBorders>
              <w:top w:val="single" w:sz="4" w:space="0" w:color="auto"/>
              <w:left w:val="nil"/>
              <w:bottom w:val="single" w:sz="4" w:space="0" w:color="auto"/>
              <w:right w:val="nil"/>
            </w:tcBorders>
          </w:tcPr>
          <w:p w14:paraId="342D2FE6" w14:textId="77777777" w:rsidR="00CD7DBF" w:rsidRDefault="00CD7DBF" w:rsidP="001C21DE">
            <w:pPr>
              <w:jc w:val="both"/>
              <w:rPr>
                <w:rFonts w:ascii="CG Times" w:hAnsi="CG Times"/>
              </w:rPr>
            </w:pPr>
          </w:p>
        </w:tc>
        <w:tc>
          <w:tcPr>
            <w:tcW w:w="1440" w:type="dxa"/>
            <w:gridSpan w:val="2"/>
            <w:tcBorders>
              <w:top w:val="single" w:sz="4" w:space="0" w:color="auto"/>
              <w:left w:val="nil"/>
              <w:bottom w:val="single" w:sz="4" w:space="0" w:color="auto"/>
              <w:right w:val="nil"/>
            </w:tcBorders>
          </w:tcPr>
          <w:p w14:paraId="4493581B" w14:textId="77777777" w:rsidR="00CD7DBF" w:rsidRDefault="00CD7DBF" w:rsidP="001C21DE">
            <w:pPr>
              <w:jc w:val="both"/>
              <w:rPr>
                <w:rFonts w:ascii="CG Times" w:hAnsi="CG Times"/>
              </w:rPr>
            </w:pPr>
          </w:p>
        </w:tc>
        <w:tc>
          <w:tcPr>
            <w:tcW w:w="828" w:type="dxa"/>
            <w:tcBorders>
              <w:top w:val="single" w:sz="4" w:space="0" w:color="auto"/>
              <w:left w:val="nil"/>
              <w:bottom w:val="single" w:sz="4" w:space="0" w:color="auto"/>
              <w:right w:val="nil"/>
            </w:tcBorders>
          </w:tcPr>
          <w:p w14:paraId="63A7DD92" w14:textId="77777777" w:rsidR="00CD7DBF" w:rsidRDefault="00CD7DBF" w:rsidP="001C21DE">
            <w:pPr>
              <w:jc w:val="both"/>
              <w:rPr>
                <w:rFonts w:ascii="CG Times" w:hAnsi="CG Times"/>
              </w:rPr>
            </w:pPr>
          </w:p>
        </w:tc>
      </w:tr>
      <w:tr w:rsidR="00CD7DBF" w:rsidRPr="00FA2A54" w14:paraId="3CE4C7BF" w14:textId="77777777" w:rsidTr="33644B7F">
        <w:trPr>
          <w:cantSplit/>
        </w:trPr>
        <w:tc>
          <w:tcPr>
            <w:tcW w:w="2988" w:type="dxa"/>
            <w:gridSpan w:val="2"/>
            <w:tcBorders>
              <w:top w:val="single" w:sz="4" w:space="0" w:color="auto"/>
            </w:tcBorders>
          </w:tcPr>
          <w:p w14:paraId="31D8B852" w14:textId="7E857484" w:rsidR="00CD7DBF" w:rsidRPr="00B35DDE" w:rsidRDefault="00CD7DBF" w:rsidP="001C21DE">
            <w:pPr>
              <w:jc w:val="both"/>
              <w:rPr>
                <w:rFonts w:ascii="CG Times" w:hAnsi="CG Times"/>
                <w:sz w:val="16"/>
              </w:rPr>
            </w:pPr>
            <w:r w:rsidRPr="00B35DDE">
              <w:rPr>
                <w:rFonts w:ascii="CG Times" w:hAnsi="CG Times"/>
                <w:sz w:val="16"/>
              </w:rPr>
              <w:t>Legal</w:t>
            </w:r>
            <w:r w:rsidR="00F06D73">
              <w:rPr>
                <w:rFonts w:ascii="CG Times" w:hAnsi="CG Times"/>
                <w:sz w:val="16"/>
              </w:rPr>
              <w:t xml:space="preserve"> </w:t>
            </w:r>
            <w:r w:rsidRPr="00B35DDE">
              <w:rPr>
                <w:rFonts w:ascii="CG Times" w:hAnsi="CG Times"/>
                <w:sz w:val="16"/>
              </w:rPr>
              <w:t>References</w:t>
            </w:r>
          </w:p>
          <w:p w14:paraId="6223EFA3" w14:textId="265685FF" w:rsidR="00CD7DBF" w:rsidRPr="00B35DDE" w:rsidRDefault="00CD7DBF" w:rsidP="001C21DE">
            <w:pPr>
              <w:jc w:val="both"/>
              <w:rPr>
                <w:rFonts w:ascii="CG Times" w:hAnsi="CG Times"/>
                <w:sz w:val="16"/>
              </w:rPr>
            </w:pPr>
            <w:r w:rsidRPr="00B35DDE">
              <w:rPr>
                <w:rFonts w:ascii="CG Times" w:hAnsi="CG Times"/>
                <w:sz w:val="16"/>
              </w:rPr>
              <w:t>(includes but is not limited to)</w:t>
            </w:r>
          </w:p>
          <w:p w14:paraId="605F4D8B" w14:textId="432EB965" w:rsidR="007531CE" w:rsidRPr="00B35DDE" w:rsidRDefault="007531CE" w:rsidP="001C21DE">
            <w:pPr>
              <w:jc w:val="both"/>
              <w:rPr>
                <w:rFonts w:ascii="CG Times" w:hAnsi="CG Times"/>
                <w:sz w:val="16"/>
              </w:rPr>
            </w:pPr>
          </w:p>
          <w:p w14:paraId="6AF7CCC7" w14:textId="316930B5" w:rsidR="00CD7DBF" w:rsidRPr="00F5519C" w:rsidRDefault="009F4CF9" w:rsidP="009F4CF9">
            <w:pPr>
              <w:jc w:val="center"/>
              <w:rPr>
                <w:rFonts w:ascii="CG Times" w:hAnsi="CG Times"/>
                <w:highlight w:val="yellow"/>
              </w:rPr>
            </w:pPr>
            <w:r>
              <w:rPr>
                <w:rFonts w:ascii="CG Times" w:hAnsi="CG Times"/>
                <w:sz w:val="20"/>
                <w:szCs w:val="20"/>
              </w:rPr>
              <w:t xml:space="preserve">IC </w:t>
            </w:r>
            <w:r w:rsidR="007531CE" w:rsidRPr="00666096">
              <w:rPr>
                <w:rFonts w:ascii="CG Times" w:hAnsi="CG Times"/>
                <w:sz w:val="20"/>
                <w:szCs w:val="20"/>
              </w:rPr>
              <w:t>11-8-5-2</w:t>
            </w:r>
          </w:p>
        </w:tc>
        <w:tc>
          <w:tcPr>
            <w:tcW w:w="2700" w:type="dxa"/>
            <w:gridSpan w:val="2"/>
            <w:tcBorders>
              <w:top w:val="single" w:sz="4" w:space="0" w:color="auto"/>
            </w:tcBorders>
          </w:tcPr>
          <w:p w14:paraId="3F77CD4D" w14:textId="77777777" w:rsidR="00CD7DBF" w:rsidRPr="00B35DDE" w:rsidRDefault="00CD7DBF" w:rsidP="001C21DE">
            <w:pPr>
              <w:jc w:val="both"/>
              <w:rPr>
                <w:rFonts w:ascii="CG Times" w:hAnsi="CG Times"/>
                <w:sz w:val="16"/>
              </w:rPr>
            </w:pPr>
            <w:r w:rsidRPr="00B35DDE">
              <w:rPr>
                <w:rFonts w:ascii="CG Times" w:hAnsi="CG Times"/>
                <w:sz w:val="16"/>
              </w:rPr>
              <w:t>Related Policies/Procedures</w:t>
            </w:r>
          </w:p>
          <w:p w14:paraId="720BE919" w14:textId="77777777" w:rsidR="00CD7DBF" w:rsidRPr="00B35DDE" w:rsidRDefault="00CD7DBF" w:rsidP="001C21DE">
            <w:pPr>
              <w:jc w:val="both"/>
              <w:rPr>
                <w:rFonts w:ascii="CG Times" w:hAnsi="CG Times"/>
                <w:sz w:val="16"/>
              </w:rPr>
            </w:pPr>
            <w:r w:rsidRPr="00B35DDE">
              <w:rPr>
                <w:rFonts w:ascii="CG Times" w:hAnsi="CG Times"/>
                <w:sz w:val="16"/>
              </w:rPr>
              <w:t>(includes but is not limited to)</w:t>
            </w:r>
          </w:p>
          <w:p w14:paraId="4DFA5406" w14:textId="77777777" w:rsidR="00CD7DBF" w:rsidRPr="00B35DDE" w:rsidRDefault="00CD7DBF" w:rsidP="001C21DE">
            <w:pPr>
              <w:jc w:val="both"/>
              <w:rPr>
                <w:rFonts w:ascii="CG Times" w:hAnsi="CG Times"/>
                <w:sz w:val="16"/>
              </w:rPr>
            </w:pPr>
          </w:p>
          <w:p w14:paraId="6609DFF0" w14:textId="7B1335C2" w:rsidR="00666096" w:rsidRDefault="007531CE" w:rsidP="00666096">
            <w:pPr>
              <w:pStyle w:val="Header"/>
              <w:tabs>
                <w:tab w:val="clear" w:pos="4320"/>
                <w:tab w:val="clear" w:pos="8640"/>
              </w:tabs>
              <w:jc w:val="center"/>
              <w:rPr>
                <w:rFonts w:ascii="CG Times" w:hAnsi="CG Times"/>
                <w:sz w:val="20"/>
                <w:szCs w:val="20"/>
              </w:rPr>
            </w:pPr>
            <w:r w:rsidRPr="00666096">
              <w:rPr>
                <w:rFonts w:ascii="CG Times" w:hAnsi="CG Times"/>
                <w:sz w:val="20"/>
                <w:szCs w:val="20"/>
              </w:rPr>
              <w:t>01-02-101</w:t>
            </w:r>
            <w:r w:rsidR="00F06D73">
              <w:rPr>
                <w:rFonts w:ascii="CG Times" w:hAnsi="CG Times"/>
                <w:sz w:val="20"/>
                <w:szCs w:val="20"/>
              </w:rPr>
              <w:t xml:space="preserve">  </w:t>
            </w:r>
            <w:r w:rsidRPr="00666096">
              <w:rPr>
                <w:rFonts w:ascii="CG Times" w:hAnsi="CG Times"/>
                <w:sz w:val="20"/>
                <w:szCs w:val="20"/>
              </w:rPr>
              <w:t xml:space="preserve"> 01-04-101</w:t>
            </w:r>
            <w:r w:rsidR="00F06D73">
              <w:rPr>
                <w:rFonts w:ascii="CG Times" w:hAnsi="CG Times"/>
                <w:sz w:val="20"/>
                <w:szCs w:val="20"/>
              </w:rPr>
              <w:t xml:space="preserve">  </w:t>
            </w:r>
          </w:p>
          <w:p w14:paraId="17765268" w14:textId="5D461E6B" w:rsidR="00CD7DBF" w:rsidRPr="00666096" w:rsidRDefault="007531CE" w:rsidP="00666096">
            <w:pPr>
              <w:pStyle w:val="Header"/>
              <w:tabs>
                <w:tab w:val="clear" w:pos="4320"/>
                <w:tab w:val="clear" w:pos="8640"/>
              </w:tabs>
              <w:jc w:val="center"/>
              <w:rPr>
                <w:rFonts w:ascii="CG Times" w:hAnsi="CG Times"/>
                <w:sz w:val="20"/>
                <w:szCs w:val="20"/>
              </w:rPr>
            </w:pPr>
            <w:r w:rsidRPr="00666096">
              <w:rPr>
                <w:rFonts w:ascii="CG Times" w:hAnsi="CG Times"/>
                <w:sz w:val="20"/>
                <w:szCs w:val="20"/>
              </w:rPr>
              <w:t xml:space="preserve"> 01-04-105</w:t>
            </w:r>
          </w:p>
        </w:tc>
        <w:tc>
          <w:tcPr>
            <w:tcW w:w="3168" w:type="dxa"/>
            <w:gridSpan w:val="5"/>
            <w:tcBorders>
              <w:top w:val="single" w:sz="4" w:space="0" w:color="auto"/>
            </w:tcBorders>
          </w:tcPr>
          <w:p w14:paraId="1F7210CF" w14:textId="3338B7A7" w:rsidR="00CD7DBF" w:rsidRDefault="004853B4" w:rsidP="001C21DE">
            <w:pPr>
              <w:jc w:val="both"/>
              <w:rPr>
                <w:rFonts w:ascii="CG Times" w:hAnsi="CG Times"/>
                <w:sz w:val="16"/>
              </w:rPr>
            </w:pPr>
            <w:r>
              <w:rPr>
                <w:rFonts w:ascii="CG Times" w:hAnsi="CG Times"/>
                <w:sz w:val="16"/>
              </w:rPr>
              <w:t>Other Reference:</w:t>
            </w:r>
          </w:p>
          <w:p w14:paraId="21EA409C" w14:textId="1CBF545A" w:rsidR="004853B4" w:rsidRDefault="004853B4" w:rsidP="001C21DE">
            <w:pPr>
              <w:jc w:val="both"/>
              <w:rPr>
                <w:rFonts w:ascii="CG Times" w:hAnsi="CG Times"/>
                <w:sz w:val="16"/>
              </w:rPr>
            </w:pPr>
          </w:p>
          <w:p w14:paraId="7313D1D7" w14:textId="4ABB1445" w:rsidR="004853B4" w:rsidRDefault="004853B4" w:rsidP="001C21DE">
            <w:pPr>
              <w:jc w:val="both"/>
              <w:rPr>
                <w:rFonts w:ascii="CG Times" w:hAnsi="CG Times"/>
                <w:sz w:val="16"/>
              </w:rPr>
            </w:pPr>
          </w:p>
          <w:p w14:paraId="510160A0" w14:textId="2ED8CA3F" w:rsidR="00CD7DBF" w:rsidRPr="00B35DDE" w:rsidRDefault="004853B4" w:rsidP="004853B4">
            <w:pPr>
              <w:jc w:val="both"/>
              <w:rPr>
                <w:rFonts w:ascii="CG Times" w:hAnsi="CG Times"/>
                <w:lang w:val="nl-NL"/>
              </w:rPr>
            </w:pPr>
            <w:r>
              <w:rPr>
                <w:rFonts w:ascii="CG Times" w:hAnsi="CG Times"/>
                <w:sz w:val="20"/>
                <w:szCs w:val="20"/>
              </w:rPr>
              <w:t>National Correctional Healthcare Standards</w:t>
            </w:r>
          </w:p>
        </w:tc>
      </w:tr>
    </w:tbl>
    <w:p w14:paraId="53B1B5C4" w14:textId="77777777" w:rsidR="00EC5E30" w:rsidRPr="00243788" w:rsidRDefault="00EC5E30" w:rsidP="001C21DE">
      <w:pPr>
        <w:tabs>
          <w:tab w:val="left" w:pos="-1440"/>
        </w:tabs>
        <w:jc w:val="both"/>
        <w:rPr>
          <w:lang w:val="nl-NL"/>
        </w:rPr>
      </w:pPr>
    </w:p>
    <w:p w14:paraId="2436AB82" w14:textId="66E1E865" w:rsidR="00F434F8" w:rsidRDefault="00F5519C" w:rsidP="007531CE">
      <w:pPr>
        <w:suppressAutoHyphens/>
        <w:jc w:val="both"/>
        <w:rPr>
          <w:u w:val="single"/>
        </w:rPr>
      </w:pPr>
      <w:r w:rsidRPr="007531CE">
        <w:t xml:space="preserve"> </w:t>
      </w:r>
      <w:r w:rsidR="007531CE">
        <w:t>I.</w:t>
      </w:r>
      <w:r w:rsidR="007531CE">
        <w:tab/>
      </w:r>
      <w:r w:rsidR="007531CE">
        <w:rPr>
          <w:u w:val="single"/>
        </w:rPr>
        <w:t>PURPOSE:</w:t>
      </w:r>
    </w:p>
    <w:p w14:paraId="605E65C1" w14:textId="76FF3B54" w:rsidR="00F434F8" w:rsidRDefault="00F434F8" w:rsidP="007531CE">
      <w:pPr>
        <w:tabs>
          <w:tab w:val="left" w:pos="-720"/>
        </w:tabs>
        <w:suppressAutoHyphens/>
        <w:ind w:left="720"/>
        <w:jc w:val="both"/>
        <w:rPr>
          <w:b/>
        </w:rPr>
      </w:pPr>
    </w:p>
    <w:p w14:paraId="555F6F15" w14:textId="6EA99946" w:rsidR="00D30B51" w:rsidRPr="00D30B51" w:rsidRDefault="00807CAC" w:rsidP="33644B7F">
      <w:pPr>
        <w:suppressAutoHyphens/>
        <w:ind w:left="720"/>
        <w:jc w:val="both"/>
      </w:pPr>
      <w:r>
        <w:t xml:space="preserve">This Health Care Services Directive (HCSD) outlines the process for identifying, notifying staff, and coordinating continuum of care for </w:t>
      </w:r>
      <w:r w:rsidR="00666096">
        <w:t xml:space="preserve">a patient </w:t>
      </w:r>
      <w:r>
        <w:t xml:space="preserve">identified as </w:t>
      </w:r>
      <w:r w:rsidR="35A7A5FF">
        <w:t xml:space="preserve">having a </w:t>
      </w:r>
      <w:r>
        <w:t>special need.</w:t>
      </w:r>
    </w:p>
    <w:p w14:paraId="20727A8D" w14:textId="77777777" w:rsidR="003B1F1E" w:rsidRPr="007531CE" w:rsidRDefault="003B1F1E" w:rsidP="33644B7F">
      <w:pPr>
        <w:suppressAutoHyphens/>
        <w:jc w:val="both"/>
      </w:pPr>
    </w:p>
    <w:p w14:paraId="62D43A1A" w14:textId="46A8010E" w:rsidR="003B1F1E" w:rsidRPr="007531CE" w:rsidRDefault="003B1F1E" w:rsidP="007531CE">
      <w:pPr>
        <w:tabs>
          <w:tab w:val="left" w:pos="-1440"/>
        </w:tabs>
        <w:jc w:val="both"/>
      </w:pPr>
      <w:r w:rsidRPr="007531CE">
        <w:t>II.</w:t>
      </w:r>
      <w:r w:rsidRPr="007531CE">
        <w:tab/>
      </w:r>
      <w:r w:rsidRPr="007531CE">
        <w:rPr>
          <w:u w:val="single"/>
        </w:rPr>
        <w:t>DEFINITIONS</w:t>
      </w:r>
      <w:r w:rsidRPr="007531CE">
        <w:t>:</w:t>
      </w:r>
    </w:p>
    <w:p w14:paraId="02C5F135" w14:textId="77777777" w:rsidR="003B1F1E" w:rsidRPr="007531CE" w:rsidRDefault="003B1F1E" w:rsidP="007531CE">
      <w:pPr>
        <w:jc w:val="both"/>
      </w:pPr>
    </w:p>
    <w:p w14:paraId="224BF99E" w14:textId="38EF0EB0" w:rsidR="00D20101" w:rsidRPr="007531CE" w:rsidRDefault="003B1F1E" w:rsidP="007531CE">
      <w:pPr>
        <w:ind w:left="720"/>
        <w:jc w:val="both"/>
      </w:pPr>
      <w:r w:rsidRPr="007531CE">
        <w:t>For the purpose of this policy and administrative procedure, the following definitions are presented:</w:t>
      </w:r>
    </w:p>
    <w:p w14:paraId="57B3E768" w14:textId="77777777" w:rsidR="00CF2709" w:rsidRPr="007531CE" w:rsidRDefault="00CF2709" w:rsidP="007531CE">
      <w:pPr>
        <w:tabs>
          <w:tab w:val="left" w:pos="-1440"/>
        </w:tabs>
        <w:ind w:left="720" w:hanging="720"/>
        <w:jc w:val="both"/>
      </w:pPr>
    </w:p>
    <w:p w14:paraId="356AA42A" w14:textId="7F858922" w:rsidR="00D20101" w:rsidRPr="007531CE" w:rsidRDefault="007531CE" w:rsidP="007531CE">
      <w:pPr>
        <w:tabs>
          <w:tab w:val="left" w:pos="-1440"/>
        </w:tabs>
        <w:ind w:left="1440" w:hanging="720"/>
        <w:jc w:val="both"/>
      </w:pPr>
      <w:r w:rsidRPr="007531CE">
        <w:t>A.</w:t>
      </w:r>
      <w:r w:rsidRPr="007531CE">
        <w:tab/>
      </w:r>
      <w:r w:rsidR="00CF2709" w:rsidRPr="007531CE">
        <w:t xml:space="preserve">ACTIVITIES OF DAILY LIVING (ADL): </w:t>
      </w:r>
      <w:r w:rsidR="00CF2709" w:rsidRPr="007531CE">
        <w:rPr>
          <w:rStyle w:val="e24kjd"/>
        </w:rPr>
        <w:t>The basic tasks that must be</w:t>
      </w:r>
      <w:r w:rsidRPr="007531CE">
        <w:rPr>
          <w:rStyle w:val="e24kjd"/>
        </w:rPr>
        <w:t xml:space="preserve"> a</w:t>
      </w:r>
      <w:r w:rsidR="00CF2709" w:rsidRPr="007531CE">
        <w:rPr>
          <w:rStyle w:val="e24kjd"/>
        </w:rPr>
        <w:t>ccomplished</w:t>
      </w:r>
      <w:r w:rsidRPr="007531CE">
        <w:rPr>
          <w:rStyle w:val="e24kjd"/>
        </w:rPr>
        <w:t xml:space="preserve"> </w:t>
      </w:r>
      <w:r w:rsidR="00CF2709" w:rsidRPr="007531CE">
        <w:rPr>
          <w:rStyle w:val="e24kjd"/>
        </w:rPr>
        <w:t>every day for an individual to thrive. Examples include bathing, dressing, grooming, and toileting</w:t>
      </w:r>
      <w:r w:rsidRPr="007531CE">
        <w:rPr>
          <w:rStyle w:val="e24kjd"/>
        </w:rPr>
        <w:t>.</w:t>
      </w:r>
    </w:p>
    <w:p w14:paraId="5728B86C" w14:textId="77777777" w:rsidR="00213D36" w:rsidRPr="007531CE" w:rsidRDefault="00213D36" w:rsidP="007531CE">
      <w:pPr>
        <w:tabs>
          <w:tab w:val="left" w:pos="-1440"/>
        </w:tabs>
        <w:jc w:val="both"/>
      </w:pPr>
    </w:p>
    <w:p w14:paraId="5037E6EB" w14:textId="0461D9C1" w:rsidR="00CF2709" w:rsidRPr="007531CE" w:rsidRDefault="007531CE" w:rsidP="33644B7F">
      <w:pPr>
        <w:tabs>
          <w:tab w:val="num" w:pos="1440"/>
        </w:tabs>
        <w:ind w:left="1440" w:hanging="720"/>
        <w:jc w:val="both"/>
      </w:pPr>
      <w:r>
        <w:t>B</w:t>
      </w:r>
      <w:r w:rsidR="00666096">
        <w:t>.</w:t>
      </w:r>
      <w:r>
        <w:tab/>
      </w:r>
      <w:r w:rsidR="00893526">
        <w:t>B</w:t>
      </w:r>
      <w:r w:rsidR="00590E1E">
        <w:t xml:space="preserve">UREAU OF DEVELOPMENTAL DISABILITIES SERVICES </w:t>
      </w:r>
      <w:r w:rsidR="00893526">
        <w:t>(BDDS):</w:t>
      </w:r>
      <w:r w:rsidR="00536592">
        <w:t xml:space="preserve"> </w:t>
      </w:r>
      <w:r>
        <w:t>S</w:t>
      </w:r>
      <w:r w:rsidR="00536592" w:rsidRPr="33644B7F">
        <w:rPr>
          <w:rStyle w:val="e24kjd"/>
        </w:rPr>
        <w:t>ervices for individuals with developmental disabilities that enable them to live as independently as possible in their communities.</w:t>
      </w:r>
    </w:p>
    <w:p w14:paraId="0BA29D7E" w14:textId="77777777" w:rsidR="00CF2709" w:rsidRPr="007531CE" w:rsidRDefault="00CF2709" w:rsidP="007531CE">
      <w:pPr>
        <w:tabs>
          <w:tab w:val="left" w:pos="-1440"/>
          <w:tab w:val="num" w:pos="1440"/>
        </w:tabs>
        <w:jc w:val="both"/>
      </w:pPr>
    </w:p>
    <w:p w14:paraId="7704E8C9" w14:textId="37B8B600" w:rsidR="00CF2709" w:rsidRPr="007531CE" w:rsidRDefault="007531CE" w:rsidP="00B35DDE">
      <w:pPr>
        <w:ind w:left="1440" w:hanging="720"/>
        <w:jc w:val="both"/>
      </w:pPr>
      <w:r>
        <w:t>C.</w:t>
      </w:r>
      <w:r>
        <w:tab/>
      </w:r>
      <w:r w:rsidR="00CF2709" w:rsidRPr="007531CE">
        <w:t>CASE MANAGEMENT STAFF: A member of Unit Team who acts as the initial point of contact in the housing unit</w:t>
      </w:r>
      <w:r w:rsidR="00972E46" w:rsidRPr="007531CE">
        <w:t xml:space="preserve"> for day-to-day issues</w:t>
      </w:r>
      <w:r w:rsidR="00CF2709" w:rsidRPr="007531CE">
        <w:t>, coordinates case management matters</w:t>
      </w:r>
      <w:r w:rsidR="00265EF0">
        <w:t>,</w:t>
      </w:r>
      <w:r w:rsidR="00CF2709" w:rsidRPr="007531CE">
        <w:t xml:space="preserve"> facilitates access to programs and services, works with </w:t>
      </w:r>
      <w:r w:rsidR="00666096">
        <w:t>incarcerated individuals</w:t>
      </w:r>
      <w:r w:rsidR="00C369F2">
        <w:rPr>
          <w:lang w:val="en"/>
        </w:rPr>
        <w:t xml:space="preserve"> </w:t>
      </w:r>
      <w:r w:rsidR="00CF2709" w:rsidRPr="007531CE">
        <w:t xml:space="preserve">to create case plans, and assists in preparing the </w:t>
      </w:r>
      <w:r w:rsidR="00666096" w:rsidRPr="00666096">
        <w:t>individual</w:t>
      </w:r>
      <w:r w:rsidR="00C369F2">
        <w:rPr>
          <w:lang w:val="en"/>
        </w:rPr>
        <w:t xml:space="preserve"> </w:t>
      </w:r>
      <w:r w:rsidR="00CF2709" w:rsidRPr="007531CE">
        <w:t>for the release and Re-Entry process.</w:t>
      </w:r>
      <w:r w:rsidR="00F06D73">
        <w:t xml:space="preserve">  </w:t>
      </w:r>
    </w:p>
    <w:p w14:paraId="12635325" w14:textId="77777777" w:rsidR="00CF2709" w:rsidRPr="007531CE" w:rsidRDefault="00CF2709" w:rsidP="007531CE">
      <w:pPr>
        <w:tabs>
          <w:tab w:val="left" w:pos="-1440"/>
          <w:tab w:val="num" w:pos="1440"/>
        </w:tabs>
        <w:jc w:val="both"/>
      </w:pPr>
    </w:p>
    <w:p w14:paraId="07796A1E" w14:textId="670326AF" w:rsidR="00CF2709" w:rsidRPr="007531CE" w:rsidRDefault="007531CE" w:rsidP="33644B7F">
      <w:pPr>
        <w:tabs>
          <w:tab w:val="num" w:pos="1440"/>
        </w:tabs>
        <w:ind w:left="1440" w:hanging="720"/>
        <w:jc w:val="both"/>
        <w:rPr>
          <w:rStyle w:val="e24kjd"/>
        </w:rPr>
      </w:pPr>
      <w:r>
        <w:lastRenderedPageBreak/>
        <w:t>D.</w:t>
      </w:r>
      <w:r>
        <w:tab/>
      </w:r>
      <w:r w:rsidR="00CF2709">
        <w:t xml:space="preserve">CHIEF MEDICAL OFFICER (CMO): An Executive leadership position within the Department </w:t>
      </w:r>
      <w:r w:rsidR="00CF2709" w:rsidRPr="33644B7F">
        <w:rPr>
          <w:rStyle w:val="e24kjd"/>
        </w:rPr>
        <w:t xml:space="preserve">designated as head of </w:t>
      </w:r>
      <w:r w:rsidR="00666096">
        <w:rPr>
          <w:rStyle w:val="e24kjd"/>
        </w:rPr>
        <w:t>the Health Services</w:t>
      </w:r>
      <w:r w:rsidR="54A031AF" w:rsidRPr="33644B7F">
        <w:rPr>
          <w:rStyle w:val="e24kjd"/>
        </w:rPr>
        <w:t xml:space="preserve"> Division</w:t>
      </w:r>
      <w:r w:rsidR="00CF2709" w:rsidRPr="33644B7F">
        <w:rPr>
          <w:rStyle w:val="e24kjd"/>
        </w:rPr>
        <w:t xml:space="preserve">, who serves to advise and lead a team of </w:t>
      </w:r>
      <w:r w:rsidR="00666096">
        <w:rPr>
          <w:rStyle w:val="e24kjd"/>
        </w:rPr>
        <w:t xml:space="preserve">health </w:t>
      </w:r>
      <w:r w:rsidR="00CF2709" w:rsidRPr="33644B7F">
        <w:rPr>
          <w:rStyle w:val="e24kjd"/>
        </w:rPr>
        <w:t>experts on matters of public health importance.</w:t>
      </w:r>
    </w:p>
    <w:p w14:paraId="57E8B2CD" w14:textId="77777777" w:rsidR="00CF2709" w:rsidRPr="007531CE" w:rsidRDefault="00CF2709" w:rsidP="007531CE">
      <w:pPr>
        <w:tabs>
          <w:tab w:val="left" w:pos="-1440"/>
          <w:tab w:val="num" w:pos="1440"/>
        </w:tabs>
        <w:jc w:val="both"/>
        <w:rPr>
          <w:rStyle w:val="e24kjd"/>
        </w:rPr>
      </w:pPr>
    </w:p>
    <w:p w14:paraId="65565B1E" w14:textId="351667D1" w:rsidR="00CF2709" w:rsidRPr="007531CE" w:rsidRDefault="007531CE" w:rsidP="00666096">
      <w:pPr>
        <w:spacing w:after="200"/>
        <w:ind w:left="1440" w:hanging="720"/>
        <w:jc w:val="both"/>
        <w:rPr>
          <w:rStyle w:val="e24kjd"/>
        </w:rPr>
      </w:pPr>
      <w:r>
        <w:t>E.</w:t>
      </w:r>
      <w:r>
        <w:tab/>
      </w:r>
      <w:r w:rsidR="00CF2709" w:rsidRPr="007531CE">
        <w:t>COMMUNITY TRANSITION PROGRAM COORDINATOR</w:t>
      </w:r>
      <w:r w:rsidR="00CF2709" w:rsidRPr="007531CE">
        <w:rPr>
          <w:b/>
        </w:rPr>
        <w:t xml:space="preserve"> </w:t>
      </w:r>
      <w:r w:rsidR="00CF2709" w:rsidRPr="007531CE">
        <w:t>–Community Corrections Division staff</w:t>
      </w:r>
      <w:r w:rsidR="000B3EE8" w:rsidRPr="007531CE">
        <w:t xml:space="preserve"> </w:t>
      </w:r>
      <w:r w:rsidR="00CF2709" w:rsidRPr="007531CE">
        <w:t xml:space="preserve">located in Central Office, responsible for managing the </w:t>
      </w:r>
      <w:r>
        <w:t>S</w:t>
      </w:r>
      <w:r w:rsidR="00CF2709" w:rsidRPr="007531CE">
        <w:t>tatewide program and collaborating with county supervising agencies for program delivery.</w:t>
      </w:r>
    </w:p>
    <w:p w14:paraId="7E1969C3" w14:textId="4CB4AC58" w:rsidR="00CF2709" w:rsidRPr="007531CE" w:rsidRDefault="007531CE" w:rsidP="00666096">
      <w:pPr>
        <w:tabs>
          <w:tab w:val="left" w:pos="-1440"/>
          <w:tab w:val="num" w:pos="1440"/>
        </w:tabs>
        <w:ind w:left="1440" w:hanging="720"/>
        <w:jc w:val="both"/>
      </w:pPr>
      <w:r>
        <w:t>G.</w:t>
      </w:r>
      <w:r>
        <w:tab/>
      </w:r>
      <w:r w:rsidR="00125D73" w:rsidRPr="007531CE">
        <w:t>CRISIS:</w:t>
      </w:r>
      <w:r w:rsidR="00125D73" w:rsidRPr="007531CE">
        <w:rPr>
          <w:lang w:val="en"/>
        </w:rPr>
        <w:t xml:space="preserve"> </w:t>
      </w:r>
      <w:r w:rsidR="00125D73" w:rsidRPr="007531CE">
        <w:rPr>
          <w:rStyle w:val="e24kjd"/>
          <w:lang w:val="en"/>
        </w:rPr>
        <w:t xml:space="preserve">An unstable and dangerous mental health state that could negatively affect an individual or the community. </w:t>
      </w:r>
      <w:r>
        <w:tab/>
      </w:r>
    </w:p>
    <w:p w14:paraId="2FFB5FD7" w14:textId="77777777" w:rsidR="00CF2709" w:rsidRPr="007531CE" w:rsidRDefault="00CF2709" w:rsidP="007531CE">
      <w:pPr>
        <w:tabs>
          <w:tab w:val="left" w:pos="-1440"/>
        </w:tabs>
        <w:ind w:left="720" w:hanging="720"/>
        <w:jc w:val="both"/>
      </w:pPr>
    </w:p>
    <w:p w14:paraId="60A303BC" w14:textId="5DBB3442" w:rsidR="00CF2709" w:rsidRPr="007531CE" w:rsidRDefault="007531CE" w:rsidP="33644B7F">
      <w:pPr>
        <w:ind w:left="1440" w:hanging="720"/>
        <w:jc w:val="both"/>
        <w:rPr>
          <w:rStyle w:val="e24kjd"/>
        </w:rPr>
      </w:pPr>
      <w:r>
        <w:t>I.</w:t>
      </w:r>
      <w:r>
        <w:tab/>
      </w:r>
      <w:r w:rsidR="00CF2709">
        <w:t>D</w:t>
      </w:r>
      <w:r w:rsidR="004B08FB">
        <w:t>IRECTOR OF OPERATION</w:t>
      </w:r>
      <w:r w:rsidR="006A7A76">
        <w:t>AL</w:t>
      </w:r>
      <w:r w:rsidR="000B3EE8">
        <w:t xml:space="preserve"> </w:t>
      </w:r>
      <w:r w:rsidR="004B08FB">
        <w:t>SUPPORT SERVICES</w:t>
      </w:r>
      <w:r w:rsidR="00CF2709">
        <w:t xml:space="preserve">: Leadership </w:t>
      </w:r>
      <w:r>
        <w:t>p</w:t>
      </w:r>
      <w:r w:rsidR="00CF2709">
        <w:t>osition within th</w:t>
      </w:r>
      <w:r w:rsidR="000B3EE8">
        <w:t xml:space="preserve">e </w:t>
      </w:r>
      <w:r w:rsidR="00CF2709">
        <w:t>Operations</w:t>
      </w:r>
      <w:r w:rsidR="000B3EE8">
        <w:t xml:space="preserve"> </w:t>
      </w:r>
      <w:r w:rsidR="00CF2709">
        <w:t>Division that supervises movement, transportation, and facility</w:t>
      </w:r>
      <w:r w:rsidR="000B3EE8">
        <w:t xml:space="preserve"> </w:t>
      </w:r>
      <w:r w:rsidR="00CF2709">
        <w:t xml:space="preserve">populations. </w:t>
      </w:r>
    </w:p>
    <w:p w14:paraId="48374E16" w14:textId="77444356" w:rsidR="33644B7F" w:rsidRDefault="33644B7F" w:rsidP="33644B7F">
      <w:pPr>
        <w:ind w:left="1440" w:hanging="720"/>
        <w:jc w:val="both"/>
      </w:pPr>
    </w:p>
    <w:p w14:paraId="73844A33" w14:textId="53B50556" w:rsidR="33644B7F" w:rsidRDefault="00666096" w:rsidP="00666096">
      <w:pPr>
        <w:ind w:left="1440" w:hanging="720"/>
        <w:jc w:val="both"/>
      </w:pPr>
      <w:r>
        <w:t>J.</w:t>
      </w:r>
      <w:r>
        <w:tab/>
      </w:r>
      <w:r w:rsidR="00802C52" w:rsidRPr="33644B7F">
        <w:t>D</w:t>
      </w:r>
      <w:r w:rsidR="63A55907" w:rsidRPr="33644B7F">
        <w:t xml:space="preserve">IRECTOR OF TRANSITIONAL HEALTHCARE AND CONTRACT </w:t>
      </w:r>
      <w:r w:rsidR="077F1514" w:rsidRPr="33644B7F">
        <w:t>COMPLIANCE:</w:t>
      </w:r>
      <w:r w:rsidR="00802C52" w:rsidRPr="33644B7F">
        <w:t xml:space="preserve"> Leadership position within </w:t>
      </w:r>
      <w:r w:rsidR="00265EF0">
        <w:t>Health Services</w:t>
      </w:r>
      <w:r w:rsidR="00802C52" w:rsidRPr="33644B7F">
        <w:t xml:space="preserve"> Division that sup</w:t>
      </w:r>
      <w:r w:rsidR="069D7FDB" w:rsidRPr="33644B7F">
        <w:t>ervises the Transitional Healthcare Manager</w:t>
      </w:r>
      <w:r w:rsidR="18419DBF" w:rsidRPr="33644B7F">
        <w:t>, Maternal Child Health Coordinator</w:t>
      </w:r>
      <w:r w:rsidR="00265EF0">
        <w:t>,</w:t>
      </w:r>
      <w:r w:rsidR="069D7FDB" w:rsidRPr="33644B7F">
        <w:t xml:space="preserve"> and contra</w:t>
      </w:r>
      <w:r w:rsidR="20D9BCA3" w:rsidRPr="33644B7F">
        <w:t>ct complianc</w:t>
      </w:r>
      <w:r w:rsidR="6A0BEF6B" w:rsidRPr="33644B7F">
        <w:t>e</w:t>
      </w:r>
    </w:p>
    <w:p w14:paraId="31EDCE3C" w14:textId="668C0526" w:rsidR="00802C52" w:rsidRDefault="00802C52" w:rsidP="33644B7F">
      <w:pPr>
        <w:jc w:val="both"/>
      </w:pPr>
      <w:r>
        <w:tab/>
      </w:r>
      <w:r>
        <w:tab/>
      </w:r>
    </w:p>
    <w:p w14:paraId="293572F9" w14:textId="18B9B287" w:rsidR="00CF2709" w:rsidRDefault="007531CE" w:rsidP="007531CE">
      <w:pPr>
        <w:ind w:left="1440" w:hanging="720"/>
        <w:jc w:val="both"/>
      </w:pPr>
      <w:r>
        <w:t>J.</w:t>
      </w:r>
      <w:r>
        <w:tab/>
      </w:r>
      <w:r w:rsidR="008A7D23">
        <w:t>DIVISON OF DATA ANYALYTICS: The Division of Data Analytics is responsible for data stewardship and the preservation of</w:t>
      </w:r>
      <w:r w:rsidR="2494D7A5">
        <w:t xml:space="preserve"> </w:t>
      </w:r>
      <w:r w:rsidR="00265EF0">
        <w:t>Department’s</w:t>
      </w:r>
      <w:r w:rsidR="008A7D23">
        <w:t xml:space="preserve"> data assets.</w:t>
      </w:r>
      <w:r w:rsidR="00F06D73">
        <w:t xml:space="preserve"> </w:t>
      </w:r>
      <w:r w:rsidR="008A7D23">
        <w:t xml:space="preserve">The Division has primary responsibility for </w:t>
      </w:r>
      <w:r w:rsidR="006A7A76">
        <w:t>Department</w:t>
      </w:r>
      <w:r w:rsidR="008A7D23">
        <w:t xml:space="preserve"> reporting and analyses of </w:t>
      </w:r>
      <w:r w:rsidR="00265EF0">
        <w:t>Department</w:t>
      </w:r>
      <w:r w:rsidR="008A7D23">
        <w:t xml:space="preserve"> data and information collected from </w:t>
      </w:r>
      <w:r w:rsidR="00265EF0">
        <w:t xml:space="preserve">the Department’s </w:t>
      </w:r>
      <w:r w:rsidR="008A7D23">
        <w:t>operational systems of record.</w:t>
      </w:r>
      <w:r w:rsidR="00F06D73">
        <w:t xml:space="preserve"> </w:t>
      </w:r>
    </w:p>
    <w:p w14:paraId="6D4F2977" w14:textId="10F6B8A3" w:rsidR="00B35DDE" w:rsidRDefault="00B35DDE" w:rsidP="007531CE">
      <w:pPr>
        <w:ind w:left="1440" w:hanging="720"/>
        <w:jc w:val="both"/>
      </w:pPr>
    </w:p>
    <w:p w14:paraId="6416092C" w14:textId="2903DF1A" w:rsidR="00B35DDE" w:rsidRDefault="006766A5" w:rsidP="007531CE">
      <w:pPr>
        <w:ind w:left="1440" w:hanging="720"/>
        <w:jc w:val="both"/>
      </w:pPr>
      <w:r>
        <w:t>K</w:t>
      </w:r>
      <w:r w:rsidR="00B35DDE">
        <w:t>.</w:t>
      </w:r>
      <w:r w:rsidR="00B35DDE">
        <w:tab/>
      </w:r>
      <w:r w:rsidR="00B35DDE" w:rsidRPr="007531CE">
        <w:t>EARLIEST POSSIBLE RELEASE DATE (EPRD):</w:t>
      </w:r>
      <w:r w:rsidR="00F06D73">
        <w:t xml:space="preserve"> </w:t>
      </w:r>
      <w:r w:rsidR="00B35DDE" w:rsidRPr="007531CE">
        <w:t xml:space="preserve">The date on which an </w:t>
      </w:r>
      <w:r w:rsidR="00265EF0">
        <w:t xml:space="preserve">incarcerated individual </w:t>
      </w:r>
      <w:r w:rsidR="00B35DDE" w:rsidRPr="007531CE">
        <w:t xml:space="preserve">would be entitled to discharge or release, taking into consideration: 1) </w:t>
      </w:r>
      <w:r w:rsidR="00B35DDE">
        <w:t>t</w:t>
      </w:r>
      <w:r w:rsidR="00B35DDE" w:rsidRPr="007531CE">
        <w:t xml:space="preserve">he term of the sentence; 2) the term of any other concurrent or consecutive sentence which the </w:t>
      </w:r>
      <w:r w:rsidR="00265EF0">
        <w:t xml:space="preserve">individual </w:t>
      </w:r>
      <w:r w:rsidR="00B35DDE" w:rsidRPr="007531CE">
        <w:t xml:space="preserve">must serve; 3) credit time which the </w:t>
      </w:r>
      <w:r w:rsidR="00265EF0">
        <w:t>individual</w:t>
      </w:r>
      <w:r w:rsidR="00265EF0" w:rsidRPr="007531CE">
        <w:t xml:space="preserve"> </w:t>
      </w:r>
      <w:r w:rsidR="00B35DDE" w:rsidRPr="007531CE">
        <w:t xml:space="preserve">has earned prior to sentencing; and, 4) the maximum amount of credit time which the </w:t>
      </w:r>
      <w:r w:rsidR="00265EF0">
        <w:t>individual</w:t>
      </w:r>
      <w:r w:rsidR="00B35DDE" w:rsidRPr="007531CE">
        <w:t xml:space="preserve"> would earn if the </w:t>
      </w:r>
      <w:r w:rsidR="00265EF0">
        <w:t>individual</w:t>
      </w:r>
      <w:r w:rsidR="00265EF0" w:rsidRPr="007531CE">
        <w:t xml:space="preserve"> </w:t>
      </w:r>
      <w:r w:rsidR="00B35DDE" w:rsidRPr="007531CE">
        <w:t>remained in the current credit class during the period of confinement.</w:t>
      </w:r>
    </w:p>
    <w:p w14:paraId="6C795FE7" w14:textId="07611F07" w:rsidR="006766A5" w:rsidRDefault="006766A5" w:rsidP="007531CE">
      <w:pPr>
        <w:ind w:left="1440" w:hanging="720"/>
        <w:jc w:val="both"/>
      </w:pPr>
    </w:p>
    <w:p w14:paraId="33EFF7A1" w14:textId="60F663A6" w:rsidR="006766A5" w:rsidRPr="007531CE" w:rsidRDefault="006766A5" w:rsidP="007531CE">
      <w:pPr>
        <w:ind w:left="1440" w:hanging="720"/>
        <w:jc w:val="both"/>
      </w:pPr>
      <w:r>
        <w:rPr>
          <w:color w:val="222222"/>
          <w:lang w:val="en"/>
        </w:rPr>
        <w:t>L.</w:t>
      </w:r>
      <w:r>
        <w:rPr>
          <w:color w:val="222222"/>
          <w:lang w:val="en"/>
        </w:rPr>
        <w:tab/>
      </w:r>
      <w:r w:rsidRPr="007531CE">
        <w:rPr>
          <w:color w:val="222222"/>
          <w:lang w:val="en"/>
        </w:rPr>
        <w:t xml:space="preserve">EPIDEMIOLOGIST: </w:t>
      </w:r>
      <w:r w:rsidR="00265EF0">
        <w:rPr>
          <w:color w:val="222222"/>
          <w:lang w:val="en"/>
        </w:rPr>
        <w:t>A</w:t>
      </w:r>
      <w:r w:rsidRPr="007531CE">
        <w:rPr>
          <w:color w:val="222222"/>
          <w:lang w:val="en"/>
        </w:rPr>
        <w:t xml:space="preserve"> person who studies or is an expert in the branch of medicine which deals with the incidence, distribution, and possible control of diseases</w:t>
      </w:r>
      <w:r>
        <w:rPr>
          <w:color w:val="222222"/>
          <w:lang w:val="en"/>
        </w:rPr>
        <w:t>.</w:t>
      </w:r>
    </w:p>
    <w:p w14:paraId="02888491" w14:textId="77777777" w:rsidR="00CF2709" w:rsidRPr="007531CE" w:rsidRDefault="00CF2709" w:rsidP="007531CE">
      <w:pPr>
        <w:tabs>
          <w:tab w:val="left" w:pos="-1440"/>
          <w:tab w:val="num" w:pos="1440"/>
        </w:tabs>
        <w:jc w:val="both"/>
      </w:pPr>
    </w:p>
    <w:p w14:paraId="4A525470" w14:textId="572BCD3D" w:rsidR="00CF2709" w:rsidRPr="007531CE" w:rsidRDefault="006766A5" w:rsidP="00FB3725">
      <w:pPr>
        <w:ind w:left="1440" w:hanging="720"/>
        <w:jc w:val="both"/>
      </w:pPr>
      <w:r>
        <w:lastRenderedPageBreak/>
        <w:t>M</w:t>
      </w:r>
      <w:r w:rsidR="007531CE">
        <w:t>.</w:t>
      </w:r>
      <w:r>
        <w:tab/>
      </w:r>
      <w:r w:rsidR="00CF2709">
        <w:t xml:space="preserve">EXECUTIVE DIRECTOR OF TRANSITIONAL HEALTHCARE: An executive leadership member that oversees and supervises </w:t>
      </w:r>
      <w:r w:rsidR="00243BCA">
        <w:t xml:space="preserve">Transitional Healthcare </w:t>
      </w:r>
      <w:r w:rsidR="369AA0CB">
        <w:t xml:space="preserve">within </w:t>
      </w:r>
      <w:r w:rsidR="00265EF0">
        <w:t>the Health Services</w:t>
      </w:r>
      <w:r w:rsidR="369AA0CB">
        <w:t xml:space="preserve"> Division </w:t>
      </w:r>
      <w:r w:rsidR="00CF2709">
        <w:t xml:space="preserve">. </w:t>
      </w:r>
    </w:p>
    <w:p w14:paraId="537E3B82" w14:textId="77777777" w:rsidR="00915304" w:rsidRPr="007531CE" w:rsidRDefault="00915304" w:rsidP="00FB3725">
      <w:pPr>
        <w:pStyle w:val="ListParagraph"/>
        <w:ind w:left="1980"/>
        <w:jc w:val="both"/>
      </w:pPr>
    </w:p>
    <w:p w14:paraId="2CBDCD82" w14:textId="5C9BE30B" w:rsidR="00915304" w:rsidRPr="007531CE" w:rsidRDefault="006766A5" w:rsidP="00FB3725">
      <w:pPr>
        <w:ind w:left="1440" w:hanging="720"/>
        <w:jc w:val="both"/>
      </w:pPr>
      <w:r>
        <w:t>N</w:t>
      </w:r>
      <w:r w:rsidR="007531CE">
        <w:t>.</w:t>
      </w:r>
      <w:r w:rsidR="007531CE">
        <w:tab/>
      </w:r>
      <w:r w:rsidR="00915304" w:rsidRPr="007531CE">
        <w:t>FAMILY AND SOCIAL SERVICES ADMINISTRATION (FSSA):</w:t>
      </w:r>
      <w:r w:rsidR="00F06D73">
        <w:t xml:space="preserve"> </w:t>
      </w:r>
      <w:r w:rsidR="00915304" w:rsidRPr="007531CE">
        <w:t>FSSA is a health care and social service funding agency of the State of Indiana that oversees five (5) care divisions that administer services to Indiana residents.</w:t>
      </w:r>
    </w:p>
    <w:p w14:paraId="0F4F59BB" w14:textId="4D8CE2FC" w:rsidR="6A3E2E4F" w:rsidRPr="007531CE" w:rsidRDefault="6A3E2E4F" w:rsidP="00FB3725">
      <w:pPr>
        <w:ind w:left="720"/>
        <w:jc w:val="both"/>
      </w:pPr>
    </w:p>
    <w:p w14:paraId="049E1779" w14:textId="788E131F" w:rsidR="00864936" w:rsidRPr="007531CE" w:rsidRDefault="006766A5" w:rsidP="006766A5">
      <w:pPr>
        <w:ind w:left="1440" w:hanging="720"/>
        <w:jc w:val="both"/>
      </w:pPr>
      <w:r>
        <w:t>O</w:t>
      </w:r>
      <w:r w:rsidR="007531CE">
        <w:t>.</w:t>
      </w:r>
      <w:r>
        <w:tab/>
      </w:r>
      <w:r w:rsidR="00CF2709">
        <w:t xml:space="preserve">HEALTH SERVICES ADMINSTRATOR (HSA): A staff person selected by the </w:t>
      </w:r>
      <w:r w:rsidR="00265EF0">
        <w:t>Health Services</w:t>
      </w:r>
      <w:r w:rsidR="00CF2709">
        <w:t xml:space="preserve"> vendor that is responsible for planning, directing, and coordinating health</w:t>
      </w:r>
      <w:r w:rsidR="007531CE">
        <w:t xml:space="preserve"> </w:t>
      </w:r>
      <w:r w:rsidR="00CF2709">
        <w:t>care services</w:t>
      </w:r>
      <w:r w:rsidR="006A7A76">
        <w:t xml:space="preserve"> in a </w:t>
      </w:r>
      <w:r w:rsidR="00265EF0">
        <w:t>Department</w:t>
      </w:r>
      <w:r w:rsidR="006A7A76">
        <w:t xml:space="preserve"> facility</w:t>
      </w:r>
      <w:r w:rsidR="00CF2709">
        <w:t xml:space="preserve">. </w:t>
      </w:r>
    </w:p>
    <w:p w14:paraId="5B56225D" w14:textId="77777777" w:rsidR="00054AAD" w:rsidRPr="007531CE" w:rsidRDefault="00054AAD" w:rsidP="00FB3725">
      <w:pPr>
        <w:tabs>
          <w:tab w:val="left" w:pos="-1440"/>
        </w:tabs>
        <w:ind w:left="1440" w:hanging="720"/>
        <w:jc w:val="both"/>
      </w:pPr>
    </w:p>
    <w:p w14:paraId="22FFE563" w14:textId="299546F1" w:rsidR="00D50D02" w:rsidRDefault="009C2CC2" w:rsidP="00FB3725">
      <w:pPr>
        <w:ind w:left="1440" w:hanging="720"/>
        <w:jc w:val="both"/>
      </w:pPr>
      <w:r>
        <w:t>P.</w:t>
      </w:r>
      <w:r>
        <w:tab/>
      </w:r>
      <w:r w:rsidR="00CF2709">
        <w:t xml:space="preserve">HIV </w:t>
      </w:r>
      <w:r w:rsidR="00A70102">
        <w:t>CARE COORDINATION RELEASE OF IN</w:t>
      </w:r>
      <w:r w:rsidR="00CF2709">
        <w:t>FORMATION: A Non-Medical Case</w:t>
      </w:r>
      <w:r>
        <w:t xml:space="preserve"> </w:t>
      </w:r>
      <w:r w:rsidR="00CF2709">
        <w:t xml:space="preserve">Management Release of Information document that authorizes coordination of </w:t>
      </w:r>
      <w:r>
        <w:t>C</w:t>
      </w:r>
      <w:r w:rsidR="00CF2709">
        <w:t>ase</w:t>
      </w:r>
      <w:r>
        <w:t xml:space="preserve"> </w:t>
      </w:r>
      <w:r w:rsidR="0051056E">
        <w:t>Management</w:t>
      </w:r>
      <w:r w:rsidR="00CF2709">
        <w:t xml:space="preserve"> services with the </w:t>
      </w:r>
      <w:r w:rsidR="00265EF0">
        <w:t>Indiana Department of Health</w:t>
      </w:r>
      <w:r w:rsidR="00CF2709">
        <w:t xml:space="preserve"> relevant to the care of a person living with </w:t>
      </w:r>
      <w:r w:rsidR="00CF2709" w:rsidRPr="33644B7F">
        <w:rPr>
          <w:lang w:val="en"/>
        </w:rPr>
        <w:t>human</w:t>
      </w:r>
      <w:r w:rsidRPr="33644B7F">
        <w:rPr>
          <w:lang w:val="en"/>
        </w:rPr>
        <w:t xml:space="preserve"> </w:t>
      </w:r>
      <w:r w:rsidR="00CF2709" w:rsidRPr="33644B7F">
        <w:rPr>
          <w:lang w:val="en"/>
        </w:rPr>
        <w:t xml:space="preserve">immunodeficiency virus </w:t>
      </w:r>
      <w:r w:rsidR="00CF2709">
        <w:t xml:space="preserve">who is due to be released from </w:t>
      </w:r>
      <w:r>
        <w:t>a</w:t>
      </w:r>
      <w:r w:rsidR="3C25990B">
        <w:t xml:space="preserve"> </w:t>
      </w:r>
      <w:r w:rsidR="00265EF0">
        <w:t>Department</w:t>
      </w:r>
      <w:r w:rsidR="00CF2709">
        <w:t xml:space="preserve"> facility.</w:t>
      </w:r>
    </w:p>
    <w:p w14:paraId="3E28B4B4" w14:textId="77777777" w:rsidR="00FB3725" w:rsidRPr="007531CE" w:rsidRDefault="00FB3725" w:rsidP="00FB3725">
      <w:pPr>
        <w:ind w:left="1440" w:hanging="720"/>
        <w:jc w:val="both"/>
      </w:pPr>
    </w:p>
    <w:p w14:paraId="3849E157" w14:textId="26DAF78C" w:rsidR="0040515B" w:rsidRPr="007531CE" w:rsidRDefault="009C2CC2" w:rsidP="00FB3725">
      <w:pPr>
        <w:ind w:left="1440" w:hanging="720"/>
        <w:jc w:val="both"/>
        <w:rPr>
          <w:rStyle w:val="e24kjd"/>
          <w:b/>
          <w:bCs/>
        </w:rPr>
      </w:pPr>
      <w:r>
        <w:t>Q.</w:t>
      </w:r>
      <w:r>
        <w:tab/>
      </w:r>
      <w:r w:rsidR="00341DAF" w:rsidRPr="007531CE">
        <w:t>H&amp;P</w:t>
      </w:r>
      <w:r w:rsidR="009F5590" w:rsidRPr="007531CE">
        <w:t>:</w:t>
      </w:r>
      <w:r w:rsidR="00341DAF" w:rsidRPr="007531CE">
        <w:t xml:space="preserve"> shorthand for history and physical, </w:t>
      </w:r>
      <w:r w:rsidR="00341DAF" w:rsidRPr="007531CE">
        <w:rPr>
          <w:rStyle w:val="e24kjd"/>
        </w:rPr>
        <w:t>the initial clinical evaluation and examination of the patient</w:t>
      </w:r>
      <w:r>
        <w:rPr>
          <w:rStyle w:val="e24kjd"/>
        </w:rPr>
        <w:t>.</w:t>
      </w:r>
    </w:p>
    <w:p w14:paraId="0556864C" w14:textId="77777777" w:rsidR="00CF2709" w:rsidRPr="007531CE" w:rsidRDefault="00CF2709" w:rsidP="00FB3725">
      <w:pPr>
        <w:ind w:left="720"/>
        <w:jc w:val="both"/>
      </w:pPr>
    </w:p>
    <w:p w14:paraId="543D791A" w14:textId="2F281108" w:rsidR="00E7714B" w:rsidRDefault="009C2CC2" w:rsidP="00FB3725">
      <w:pPr>
        <w:ind w:left="1440" w:hanging="720"/>
        <w:jc w:val="both"/>
      </w:pPr>
      <w:bookmarkStart w:id="0" w:name="_Hlk44046099"/>
      <w:r>
        <w:t>R.</w:t>
      </w:r>
      <w:r>
        <w:tab/>
      </w:r>
      <w:r w:rsidR="00E7714B" w:rsidRPr="007531CE">
        <w:t xml:space="preserve">IMMEDIATE RELEASE: </w:t>
      </w:r>
      <w:r w:rsidR="0003776E" w:rsidRPr="007531CE">
        <w:t xml:space="preserve">A court order notification requiring the release of an </w:t>
      </w:r>
      <w:r w:rsidR="00265EF0" w:rsidRPr="00265EF0">
        <w:t>incarcerated individual</w:t>
      </w:r>
      <w:r w:rsidR="0003776E" w:rsidRPr="007531CE">
        <w:t xml:space="preserve"> immediately upon a completed release review and issuance of a Release Authorization.</w:t>
      </w:r>
    </w:p>
    <w:p w14:paraId="3D2BFCEE" w14:textId="7568343C" w:rsidR="009C2CC2" w:rsidRDefault="009C2CC2" w:rsidP="00FB3725">
      <w:pPr>
        <w:ind w:left="1440" w:hanging="720"/>
        <w:jc w:val="both"/>
      </w:pPr>
    </w:p>
    <w:p w14:paraId="44958DFD" w14:textId="44327448" w:rsidR="00341DAF" w:rsidRPr="007531CE" w:rsidRDefault="009C2CC2" w:rsidP="00FB3725">
      <w:pPr>
        <w:ind w:left="1440" w:hanging="720"/>
        <w:jc w:val="both"/>
      </w:pPr>
      <w:r>
        <w:t>S.</w:t>
      </w:r>
      <w:r>
        <w:tab/>
        <w:t>INDIANA</w:t>
      </w:r>
      <w:r w:rsidR="00F06D73">
        <w:t xml:space="preserve"> </w:t>
      </w:r>
      <w:r>
        <w:t>DEPARTMENT OF HEALTH (</w:t>
      </w:r>
      <w:r w:rsidR="00ACE27F">
        <w:t xml:space="preserve"> IDOH </w:t>
      </w:r>
      <w:r>
        <w:t>): The public health funded agency of the State of Indiana that promotes quality of life by providing health resources for Indiana residents.</w:t>
      </w:r>
      <w:bookmarkEnd w:id="0"/>
    </w:p>
    <w:p w14:paraId="7B955D78" w14:textId="77777777" w:rsidR="00341DAF" w:rsidRPr="007531CE" w:rsidRDefault="00341DAF" w:rsidP="00FB3725">
      <w:pPr>
        <w:ind w:left="720"/>
        <w:jc w:val="both"/>
      </w:pPr>
    </w:p>
    <w:p w14:paraId="75EE8126" w14:textId="77777777" w:rsidR="009C2CC2" w:rsidRDefault="009C2CC2" w:rsidP="00FB3725">
      <w:pPr>
        <w:tabs>
          <w:tab w:val="left" w:pos="-1440"/>
        </w:tabs>
        <w:ind w:left="1440" w:hanging="720"/>
        <w:jc w:val="both"/>
        <w:rPr>
          <w:rStyle w:val="e24kjd"/>
        </w:rPr>
      </w:pPr>
      <w:r>
        <w:rPr>
          <w:rStyle w:val="e24kjd"/>
          <w:bCs/>
        </w:rPr>
        <w:t>T.</w:t>
      </w:r>
      <w:r>
        <w:rPr>
          <w:rStyle w:val="e24kjd"/>
          <w:bCs/>
        </w:rPr>
        <w:tab/>
      </w:r>
      <w:r w:rsidR="00341DAF" w:rsidRPr="007531CE">
        <w:rPr>
          <w:rStyle w:val="e24kjd"/>
          <w:bCs/>
        </w:rPr>
        <w:t>INTELLECTUAL DISABILITY</w:t>
      </w:r>
      <w:r w:rsidR="00341DAF" w:rsidRPr="007531CE">
        <w:rPr>
          <w:rStyle w:val="e24kjd"/>
        </w:rPr>
        <w:t xml:space="preserve">: </w:t>
      </w:r>
      <w:r w:rsidR="00341DAF" w:rsidRPr="007531CE">
        <w:rPr>
          <w:rStyle w:val="e24kjd"/>
          <w:bCs/>
        </w:rPr>
        <w:t xml:space="preserve">Disability originating before the age of 18 (eighteen) </w:t>
      </w:r>
      <w:r w:rsidR="00341DAF" w:rsidRPr="007531CE">
        <w:rPr>
          <w:rStyle w:val="e24kjd"/>
        </w:rPr>
        <w:t xml:space="preserve">characterized by significant limitations both in </w:t>
      </w:r>
      <w:r w:rsidR="00341DAF" w:rsidRPr="007531CE">
        <w:rPr>
          <w:rStyle w:val="e24kjd"/>
          <w:bCs/>
        </w:rPr>
        <w:t>intellectual</w:t>
      </w:r>
      <w:r w:rsidR="00341DAF" w:rsidRPr="007531CE">
        <w:rPr>
          <w:rStyle w:val="e24kjd"/>
        </w:rPr>
        <w:t xml:space="preserve"> functioning (reasoning, learning, problem solving) and in adaptive behavior, which covers a range of everyday social and practical skills.</w:t>
      </w:r>
    </w:p>
    <w:p w14:paraId="228D9F71" w14:textId="77777777" w:rsidR="009C2CC2" w:rsidRDefault="009C2CC2" w:rsidP="00FB3725">
      <w:pPr>
        <w:tabs>
          <w:tab w:val="left" w:pos="-1440"/>
        </w:tabs>
        <w:ind w:left="1440" w:hanging="720"/>
        <w:jc w:val="both"/>
        <w:rPr>
          <w:rStyle w:val="e24kjd"/>
        </w:rPr>
      </w:pPr>
    </w:p>
    <w:p w14:paraId="3FE294C1" w14:textId="3E6A4488" w:rsidR="00341DAF" w:rsidRPr="007531CE" w:rsidRDefault="009C2CC2" w:rsidP="00FB3725">
      <w:pPr>
        <w:tabs>
          <w:tab w:val="left" w:pos="-1440"/>
        </w:tabs>
        <w:ind w:left="1440" w:hanging="720"/>
        <w:jc w:val="both"/>
      </w:pPr>
      <w:r>
        <w:rPr>
          <w:rStyle w:val="e24kjd"/>
        </w:rPr>
        <w:t>U.</w:t>
      </w:r>
      <w:r>
        <w:rPr>
          <w:rStyle w:val="e24kjd"/>
        </w:rPr>
        <w:tab/>
        <w:t>LEVEL OF CARE:</w:t>
      </w:r>
      <w:r w:rsidR="00341DAF" w:rsidRPr="007531CE">
        <w:rPr>
          <w:rStyle w:val="e24kjd"/>
        </w:rPr>
        <w:t xml:space="preserve"> </w:t>
      </w:r>
      <w:r>
        <w:rPr>
          <w:rStyle w:val="e24kjd"/>
        </w:rPr>
        <w:t>the intensity or effort required to diagnose, treat, preserve, or maintain an individual’s emotional or physical health.</w:t>
      </w:r>
    </w:p>
    <w:p w14:paraId="066D6258" w14:textId="77777777" w:rsidR="00213D36" w:rsidRPr="007531CE" w:rsidRDefault="00213D36" w:rsidP="00FB3725">
      <w:pPr>
        <w:tabs>
          <w:tab w:val="left" w:pos="-1440"/>
        </w:tabs>
        <w:ind w:left="1440" w:hanging="720"/>
        <w:jc w:val="both"/>
      </w:pPr>
    </w:p>
    <w:p w14:paraId="38FCF2DC" w14:textId="643B3FA8" w:rsidR="008C3A22" w:rsidRPr="007531CE" w:rsidRDefault="009C2CC2" w:rsidP="00FB3725">
      <w:pPr>
        <w:tabs>
          <w:tab w:val="left" w:pos="-1440"/>
        </w:tabs>
        <w:ind w:left="1440" w:hanging="720"/>
        <w:jc w:val="both"/>
      </w:pPr>
      <w:r>
        <w:t>V.</w:t>
      </w:r>
      <w:r>
        <w:tab/>
      </w:r>
      <w:r w:rsidR="00590E1E" w:rsidRPr="007531CE">
        <w:t xml:space="preserve">LONG TERM CARE: </w:t>
      </w:r>
      <w:r w:rsidR="000F0F12" w:rsidRPr="007531CE">
        <w:t xml:space="preserve">Level of care that provides a variety of services designed to </w:t>
      </w:r>
      <w:r w:rsidR="00341DAF" w:rsidRPr="007531CE">
        <w:t>meet a</w:t>
      </w:r>
      <w:r w:rsidR="1B5B88E1" w:rsidRPr="007531CE">
        <w:t xml:space="preserve"> </w:t>
      </w:r>
      <w:r w:rsidR="000F0F12" w:rsidRPr="007531CE">
        <w:t xml:space="preserve">person’s health and personal care needs. </w:t>
      </w:r>
    </w:p>
    <w:p w14:paraId="5AFDB0AC" w14:textId="77777777" w:rsidR="00CF2709" w:rsidRPr="007531CE" w:rsidRDefault="00CF2709" w:rsidP="00FB3725">
      <w:pPr>
        <w:tabs>
          <w:tab w:val="left" w:pos="-1440"/>
        </w:tabs>
        <w:ind w:left="720"/>
        <w:jc w:val="both"/>
      </w:pPr>
    </w:p>
    <w:p w14:paraId="2F091985" w14:textId="4959948C" w:rsidR="00CF2709" w:rsidRPr="007531CE" w:rsidRDefault="009C2CC2" w:rsidP="00FB3725">
      <w:pPr>
        <w:spacing w:line="257" w:lineRule="auto"/>
        <w:ind w:left="1440" w:hanging="720"/>
        <w:jc w:val="both"/>
        <w:rPr>
          <w:rFonts w:eastAsia="Calibri"/>
        </w:rPr>
      </w:pPr>
      <w:r>
        <w:rPr>
          <w:rFonts w:eastAsia="Calibri"/>
        </w:rPr>
        <w:lastRenderedPageBreak/>
        <w:t>W.</w:t>
      </w:r>
      <w:r>
        <w:rPr>
          <w:rFonts w:eastAsia="Calibri"/>
        </w:rPr>
        <w:tab/>
      </w:r>
      <w:r w:rsidR="11C41D78" w:rsidRPr="007531CE">
        <w:rPr>
          <w:rFonts w:eastAsia="Calibri"/>
        </w:rPr>
        <w:t>MEDICAL ISOLATION: Confining a confirmed or suspected case (ideally to a single cell with solid walls and a solid door that closes), to prevent contact with others and to reduce the risk of transmission.</w:t>
      </w:r>
      <w:r w:rsidR="00F06D73">
        <w:rPr>
          <w:rFonts w:eastAsia="Calibri"/>
        </w:rPr>
        <w:t xml:space="preserve"> </w:t>
      </w:r>
    </w:p>
    <w:p w14:paraId="516F8CA7" w14:textId="5FA7FF27" w:rsidR="00CF2709" w:rsidRPr="007531CE" w:rsidRDefault="00CF2709" w:rsidP="00FB3725">
      <w:pPr>
        <w:ind w:left="720"/>
        <w:jc w:val="both"/>
        <w:rPr>
          <w:lang w:val="en"/>
        </w:rPr>
      </w:pPr>
    </w:p>
    <w:p w14:paraId="3F73B829" w14:textId="1F2FD779" w:rsidR="00CF2709" w:rsidRPr="007531CE" w:rsidRDefault="009C2CC2" w:rsidP="00FB3725">
      <w:pPr>
        <w:ind w:left="1440" w:hanging="720"/>
        <w:jc w:val="both"/>
      </w:pPr>
      <w:r>
        <w:t>X.</w:t>
      </w:r>
      <w:r>
        <w:tab/>
      </w:r>
      <w:r w:rsidR="30D37574">
        <w:t>MANAGED</w:t>
      </w:r>
      <w:r w:rsidR="00F06D73">
        <w:t xml:space="preserve"> </w:t>
      </w:r>
      <w:r w:rsidR="00CF2709">
        <w:t>CARE ENTITY (MCE): An entity that provides health care plans and services through health insurance.</w:t>
      </w:r>
    </w:p>
    <w:p w14:paraId="556CE066" w14:textId="77777777" w:rsidR="00CF2709" w:rsidRPr="007531CE" w:rsidRDefault="00CF2709" w:rsidP="00FB3725">
      <w:pPr>
        <w:ind w:left="720"/>
        <w:jc w:val="both"/>
      </w:pPr>
    </w:p>
    <w:p w14:paraId="56CE8FE3" w14:textId="189EC18E" w:rsidR="3146ECB8" w:rsidRPr="007531CE" w:rsidRDefault="009C2CC2" w:rsidP="00FB3725">
      <w:pPr>
        <w:spacing w:line="257" w:lineRule="auto"/>
        <w:ind w:left="1440" w:hanging="720"/>
        <w:jc w:val="both"/>
        <w:rPr>
          <w:rFonts w:eastAsia="Calibri"/>
        </w:rPr>
      </w:pPr>
      <w:r>
        <w:rPr>
          <w:rFonts w:eastAsia="Calibri"/>
        </w:rPr>
        <w:t>Y.</w:t>
      </w:r>
      <w:r>
        <w:rPr>
          <w:rFonts w:eastAsia="Calibri"/>
        </w:rPr>
        <w:tab/>
      </w:r>
      <w:r w:rsidR="3146ECB8" w:rsidRPr="007531CE">
        <w:rPr>
          <w:rFonts w:eastAsia="Calibri"/>
        </w:rPr>
        <w:t>MEDICAL QUARANTINE: Confining individuals who have had close contact with a positive case to determine whether they develop symptoms of the disease.</w:t>
      </w:r>
    </w:p>
    <w:p w14:paraId="6E011985" w14:textId="634CB717" w:rsidR="56FE1DAE" w:rsidRPr="007531CE" w:rsidRDefault="56FE1DAE" w:rsidP="00FB3725">
      <w:pPr>
        <w:ind w:left="720"/>
        <w:jc w:val="both"/>
      </w:pPr>
    </w:p>
    <w:p w14:paraId="36914E61" w14:textId="41843520" w:rsidR="004E4025" w:rsidRPr="007531CE" w:rsidRDefault="009C2CC2" w:rsidP="00FB3725">
      <w:pPr>
        <w:ind w:left="1440" w:hanging="720"/>
        <w:jc w:val="both"/>
      </w:pPr>
      <w:r>
        <w:t>Z.</w:t>
      </w:r>
      <w:r>
        <w:tab/>
      </w:r>
      <w:r w:rsidR="00D50D02" w:rsidRPr="007531CE">
        <w:t>OFFENDER CASE MANAGEMENT SYSTEM (OCMS):</w:t>
      </w:r>
      <w:r w:rsidR="00F06D73">
        <w:t xml:space="preserve"> </w:t>
      </w:r>
      <w:r w:rsidR="00D50D02" w:rsidRPr="007531CE">
        <w:t>The electronic database used by Unit Team to record, store, and review data including case plans and progress reports.</w:t>
      </w:r>
    </w:p>
    <w:p w14:paraId="7F78B76D" w14:textId="77777777" w:rsidR="00341DAF" w:rsidRPr="007531CE" w:rsidRDefault="00341DAF" w:rsidP="00FB3725">
      <w:pPr>
        <w:tabs>
          <w:tab w:val="left" w:pos="-1440"/>
        </w:tabs>
        <w:ind w:left="1440" w:hanging="720"/>
        <w:jc w:val="both"/>
        <w:rPr>
          <w:color w:val="FF0000"/>
        </w:rPr>
      </w:pPr>
    </w:p>
    <w:p w14:paraId="5521C8C8" w14:textId="23DAAD17" w:rsidR="00341DAF" w:rsidRPr="009C2CC2" w:rsidRDefault="009C2CC2" w:rsidP="00FB3725">
      <w:pPr>
        <w:ind w:left="1440" w:hanging="720"/>
        <w:jc w:val="both"/>
      </w:pPr>
      <w:r w:rsidRPr="009C2CC2">
        <w:t>AA.</w:t>
      </w:r>
      <w:r w:rsidRPr="009C2CC2">
        <w:tab/>
      </w:r>
      <w:r w:rsidR="00341DAF" w:rsidRPr="009C2CC2">
        <w:t>OFFENDER TRANSPORT ORDER (State Form 23605):</w:t>
      </w:r>
      <w:r w:rsidR="00F06D73">
        <w:t xml:space="preserve"> </w:t>
      </w:r>
      <w:r w:rsidR="000B3EE8" w:rsidRPr="009C2CC2">
        <w:t>Th</w:t>
      </w:r>
      <w:r>
        <w:t>e</w:t>
      </w:r>
      <w:r w:rsidR="000B3EE8" w:rsidRPr="009C2CC2">
        <w:t xml:space="preserve"> document authoriz</w:t>
      </w:r>
      <w:r>
        <w:t>ing</w:t>
      </w:r>
      <w:r w:rsidR="000B3EE8" w:rsidRPr="009C2CC2">
        <w:t xml:space="preserve"> </w:t>
      </w:r>
      <w:r w:rsidR="00341DAF" w:rsidRPr="009C2CC2">
        <w:t xml:space="preserve">the transportation of an </w:t>
      </w:r>
      <w:r w:rsidR="00265EF0">
        <w:t xml:space="preserve">incarcerated individual </w:t>
      </w:r>
      <w:r w:rsidR="00341DAF" w:rsidRPr="009C2CC2">
        <w:t>from one facility to another facility or agency, authoriz</w:t>
      </w:r>
      <w:r w:rsidR="0051056E" w:rsidRPr="009C2CC2">
        <w:t xml:space="preserve">ing </w:t>
      </w:r>
      <w:r w:rsidR="00341DAF" w:rsidRPr="009C2CC2">
        <w:t xml:space="preserve">the </w:t>
      </w:r>
      <w:r>
        <w:t>g</w:t>
      </w:r>
      <w:r w:rsidR="00341DAF" w:rsidRPr="009C2CC2">
        <w:t xml:space="preserve">ate to be released for the transportation and/or serves as a receipt for an </w:t>
      </w:r>
      <w:r w:rsidR="00265EF0">
        <w:t xml:space="preserve">incarcerated individual </w:t>
      </w:r>
      <w:r w:rsidR="00341DAF" w:rsidRPr="009C2CC2">
        <w:t>being received or transferred between facilities or agencies.</w:t>
      </w:r>
    </w:p>
    <w:p w14:paraId="08D970C1" w14:textId="18C741CE" w:rsidR="00136AE4" w:rsidRPr="007531CE" w:rsidRDefault="00136AE4" w:rsidP="00FB3725">
      <w:pPr>
        <w:ind w:left="720"/>
        <w:jc w:val="both"/>
      </w:pPr>
    </w:p>
    <w:p w14:paraId="2F343D53" w14:textId="01631E03" w:rsidR="00136AE4" w:rsidRPr="007531CE" w:rsidRDefault="009C2CC2" w:rsidP="00FB3725">
      <w:pPr>
        <w:ind w:left="1440" w:hanging="720"/>
        <w:jc w:val="both"/>
      </w:pPr>
      <w:r>
        <w:rPr>
          <w:lang w:val="en"/>
        </w:rPr>
        <w:t>BB.</w:t>
      </w:r>
      <w:r>
        <w:rPr>
          <w:lang w:val="en"/>
        </w:rPr>
        <w:tab/>
      </w:r>
      <w:r w:rsidR="00136AE4" w:rsidRPr="007531CE">
        <w:rPr>
          <w:lang w:val="en"/>
        </w:rPr>
        <w:t>PUBLIC HEALTH CRISIS: An urgent situation in which the health status of an area within the territory is adversely affected including</w:t>
      </w:r>
      <w:r w:rsidR="00F06D73">
        <w:rPr>
          <w:lang w:val="en"/>
        </w:rPr>
        <w:t xml:space="preserve"> </w:t>
      </w:r>
      <w:r w:rsidR="00136AE4" w:rsidRPr="007531CE">
        <w:rPr>
          <w:lang w:val="en"/>
        </w:rPr>
        <w:t xml:space="preserve">localized outbreaks of an infectious disease or a potential outbreak of an infectious disease that has a reasonable possibility of occurring and that poses a significant threat to a community or region in the </w:t>
      </w:r>
      <w:r w:rsidRPr="007531CE">
        <w:rPr>
          <w:lang w:val="en"/>
        </w:rPr>
        <w:t>territory</w:t>
      </w:r>
      <w:r>
        <w:rPr>
          <w:lang w:val="en"/>
        </w:rPr>
        <w:t>.</w:t>
      </w:r>
    </w:p>
    <w:p w14:paraId="640AEB73" w14:textId="404F9F81" w:rsidR="56FE1DAE" w:rsidRPr="007531CE" w:rsidRDefault="56FE1DAE" w:rsidP="00FB3725">
      <w:pPr>
        <w:ind w:left="720"/>
        <w:jc w:val="both"/>
        <w:rPr>
          <w:lang w:val="en"/>
        </w:rPr>
      </w:pPr>
    </w:p>
    <w:p w14:paraId="5DF5D6EC" w14:textId="4439434A" w:rsidR="56FE1DAE" w:rsidRPr="007531CE" w:rsidRDefault="009C2CC2" w:rsidP="00FB3725">
      <w:pPr>
        <w:spacing w:line="257" w:lineRule="auto"/>
        <w:ind w:left="1440" w:hanging="720"/>
        <w:jc w:val="both"/>
        <w:rPr>
          <w:rFonts w:eastAsia="Calibri"/>
        </w:rPr>
      </w:pPr>
      <w:r>
        <w:rPr>
          <w:rFonts w:eastAsia="Calibri"/>
        </w:rPr>
        <w:t>CC.</w:t>
      </w:r>
      <w:r>
        <w:rPr>
          <w:rFonts w:eastAsia="Calibri"/>
        </w:rPr>
        <w:tab/>
      </w:r>
      <w:r w:rsidR="32A0C134" w:rsidRPr="007531CE">
        <w:rPr>
          <w:rFonts w:eastAsia="Calibri"/>
        </w:rPr>
        <w:t xml:space="preserve">PANDEMIC: </w:t>
      </w:r>
      <w:r w:rsidR="00265EF0">
        <w:rPr>
          <w:rFonts w:eastAsia="Calibri"/>
        </w:rPr>
        <w:t xml:space="preserve">A </w:t>
      </w:r>
      <w:r w:rsidR="32A0C134" w:rsidRPr="007531CE">
        <w:rPr>
          <w:rFonts w:eastAsia="Calibri"/>
        </w:rPr>
        <w:t>disease outbreak that spreads across countries or continents occurring over a wide geographic area and affecting an exceptionally high proportion of the population.</w:t>
      </w:r>
    </w:p>
    <w:p w14:paraId="0C2087FC" w14:textId="77777777" w:rsidR="00341DAF" w:rsidRPr="007531CE" w:rsidRDefault="00341DAF" w:rsidP="00FB3725">
      <w:pPr>
        <w:ind w:left="720"/>
        <w:jc w:val="both"/>
      </w:pPr>
    </w:p>
    <w:p w14:paraId="3F07F1E9" w14:textId="33A3952B" w:rsidR="00341DAF" w:rsidRDefault="009C2CC2" w:rsidP="00FB3725">
      <w:pPr>
        <w:ind w:left="1440" w:hanging="720"/>
        <w:jc w:val="both"/>
      </w:pPr>
      <w:r>
        <w:t>DD.</w:t>
      </w:r>
      <w:r>
        <w:tab/>
      </w:r>
      <w:r w:rsidR="00341DAF" w:rsidRPr="007531CE">
        <w:t xml:space="preserve">PRIOR AUTHORIZATION: </w:t>
      </w:r>
      <w:r w:rsidR="00265EF0">
        <w:t>A</w:t>
      </w:r>
      <w:r w:rsidR="00341DAF" w:rsidRPr="007531CE">
        <w:t xml:space="preserve"> utilization management process used to determine if </w:t>
      </w:r>
      <w:r>
        <w:t xml:space="preserve">a </w:t>
      </w:r>
      <w:r w:rsidR="00265EF0">
        <w:t xml:space="preserve">health </w:t>
      </w:r>
      <w:r w:rsidR="00341DAF" w:rsidRPr="007531CE">
        <w:t>care entity will cover a prescribed procedure, service, or medication</w:t>
      </w:r>
      <w:r w:rsidR="00666096">
        <w:t>.</w:t>
      </w:r>
    </w:p>
    <w:p w14:paraId="76EF1FA2" w14:textId="08D5AAB6" w:rsidR="00666096" w:rsidRDefault="00666096" w:rsidP="00FB3725">
      <w:pPr>
        <w:ind w:left="1440" w:hanging="720"/>
        <w:jc w:val="both"/>
      </w:pPr>
    </w:p>
    <w:p w14:paraId="0802BFB8" w14:textId="5BFABEE0" w:rsidR="00666096" w:rsidRPr="007531CE" w:rsidRDefault="009F4CF9" w:rsidP="00FB3725">
      <w:pPr>
        <w:ind w:left="1440" w:hanging="720"/>
        <w:jc w:val="both"/>
      </w:pPr>
      <w:r>
        <w:t>EE</w:t>
      </w:r>
      <w:r w:rsidR="00666096">
        <w:t>.</w:t>
      </w:r>
      <w:r w:rsidR="00666096">
        <w:tab/>
      </w:r>
      <w:r w:rsidR="00666096" w:rsidRPr="007531CE">
        <w:t>REGIONAL DIRECTOR OF TRANSITIONAL</w:t>
      </w:r>
      <w:r w:rsidR="00666096">
        <w:t xml:space="preserve"> </w:t>
      </w:r>
      <w:r w:rsidR="00666096" w:rsidRPr="007531CE">
        <w:t xml:space="preserve">HEALTHCARE: A leadership position selected by the </w:t>
      </w:r>
      <w:r w:rsidR="00666096">
        <w:t xml:space="preserve">Health Services </w:t>
      </w:r>
      <w:r w:rsidR="00666096" w:rsidRPr="007531CE">
        <w:t>vendor to</w:t>
      </w:r>
      <w:r w:rsidR="00666096">
        <w:t xml:space="preserve"> </w:t>
      </w:r>
      <w:r w:rsidR="00666096" w:rsidRPr="007531CE">
        <w:t>oversee and direct Transitional Healthcare Liaisons and Transitional Healthcare</w:t>
      </w:r>
      <w:r w:rsidR="00666096">
        <w:t xml:space="preserve"> </w:t>
      </w:r>
      <w:r w:rsidR="00666096" w:rsidRPr="007531CE">
        <w:t xml:space="preserve">Facilitators and special needs referrals </w:t>
      </w:r>
      <w:r w:rsidR="00265EF0">
        <w:t>S</w:t>
      </w:r>
      <w:r w:rsidR="00666096" w:rsidRPr="007531CE">
        <w:t>tatewide.</w:t>
      </w:r>
    </w:p>
    <w:p w14:paraId="2ED83C94" w14:textId="77777777" w:rsidR="00B444CF" w:rsidRPr="007531CE" w:rsidRDefault="00B444CF" w:rsidP="00FB3725">
      <w:pPr>
        <w:tabs>
          <w:tab w:val="left" w:pos="-1440"/>
        </w:tabs>
        <w:ind w:left="1440" w:hanging="720"/>
        <w:jc w:val="both"/>
      </w:pPr>
    </w:p>
    <w:p w14:paraId="21184A74" w14:textId="1BD28053" w:rsidR="004E4025" w:rsidRPr="007531CE" w:rsidRDefault="009F4CF9" w:rsidP="5953E219">
      <w:pPr>
        <w:ind w:left="1440" w:hanging="720"/>
        <w:jc w:val="both"/>
      </w:pPr>
      <w:r>
        <w:lastRenderedPageBreak/>
        <w:t>FF</w:t>
      </w:r>
      <w:r w:rsidR="009C2CC2">
        <w:t>.</w:t>
      </w:r>
      <w:r w:rsidR="009C2CC2">
        <w:tab/>
      </w:r>
      <w:r w:rsidR="004E4025">
        <w:t>SPECIAL NEEDS</w:t>
      </w:r>
      <w:r w:rsidR="00F06D73">
        <w:t xml:space="preserve"> </w:t>
      </w:r>
      <w:r w:rsidR="309D5B65">
        <w:t>DASHBOARD:</w:t>
      </w:r>
      <w:r w:rsidR="004E4025">
        <w:t xml:space="preserve"> A database that is managed by </w:t>
      </w:r>
      <w:r w:rsidR="016DA58E">
        <w:t>Transitional Healthcare</w:t>
      </w:r>
      <w:r w:rsidR="00F06D73">
        <w:t xml:space="preserve"> </w:t>
      </w:r>
      <w:r w:rsidR="004E4025">
        <w:t>that houses</w:t>
      </w:r>
      <w:r w:rsidR="009C2CC2">
        <w:t xml:space="preserve"> </w:t>
      </w:r>
      <w:r w:rsidR="004E4025">
        <w:t xml:space="preserve">information on releasing </w:t>
      </w:r>
      <w:r w:rsidR="00265EF0">
        <w:t>incarcerated individuals</w:t>
      </w:r>
      <w:r w:rsidR="007E4A59">
        <w:t xml:space="preserve"> </w:t>
      </w:r>
      <w:r w:rsidR="000B3EE8">
        <w:t>which includes the</w:t>
      </w:r>
      <w:r w:rsidR="000B3EE8" w:rsidRPr="33644B7F">
        <w:rPr>
          <w:rStyle w:val="CommentReference"/>
          <w:sz w:val="24"/>
          <w:szCs w:val="24"/>
        </w:rPr>
        <w:t>:</w:t>
      </w:r>
      <w:r w:rsidR="004E4025">
        <w:t xml:space="preserve"> EPRD, health classification,</w:t>
      </w:r>
      <w:r w:rsidR="000B3EE8">
        <w:t xml:space="preserve"> </w:t>
      </w:r>
      <w:r w:rsidR="004E4025">
        <w:t>location, a</w:t>
      </w:r>
      <w:r w:rsidR="000B3EE8">
        <w:t xml:space="preserve">nd </w:t>
      </w:r>
      <w:r w:rsidR="004E4025">
        <w:t xml:space="preserve">potential county of release. </w:t>
      </w:r>
    </w:p>
    <w:p w14:paraId="3BED00FC" w14:textId="77777777" w:rsidR="00DD5974" w:rsidRPr="007531CE" w:rsidRDefault="00DD5974" w:rsidP="00FB3725">
      <w:pPr>
        <w:tabs>
          <w:tab w:val="left" w:pos="-1440"/>
        </w:tabs>
        <w:ind w:left="1440" w:hanging="720"/>
        <w:jc w:val="both"/>
      </w:pPr>
    </w:p>
    <w:p w14:paraId="0E4B89E8" w14:textId="6E5F1D63" w:rsidR="00CF2709" w:rsidRPr="007531CE" w:rsidRDefault="009F4CF9" w:rsidP="72B41DF1">
      <w:pPr>
        <w:ind w:left="1440" w:hanging="720"/>
        <w:jc w:val="both"/>
      </w:pPr>
      <w:r>
        <w:t>GG</w:t>
      </w:r>
      <w:r w:rsidR="07AA011B">
        <w:t>.</w:t>
      </w:r>
      <w:r w:rsidR="009C2CC2">
        <w:tab/>
      </w:r>
      <w:r w:rsidR="41A869F3">
        <w:t>SPECIAL NEEDS</w:t>
      </w:r>
      <w:r w:rsidR="00F06D73">
        <w:t xml:space="preserve"> </w:t>
      </w:r>
      <w:r w:rsidR="709A033A">
        <w:t>INDIVIDUAL</w:t>
      </w:r>
      <w:r w:rsidR="41A869F3">
        <w:t xml:space="preserve"> (SN</w:t>
      </w:r>
      <w:r w:rsidR="121E993E">
        <w:t>I</w:t>
      </w:r>
      <w:r w:rsidR="41A869F3">
        <w:t xml:space="preserve">): An </w:t>
      </w:r>
      <w:r w:rsidR="00830682">
        <w:t xml:space="preserve">individual </w:t>
      </w:r>
      <w:r w:rsidR="41A869F3">
        <w:t xml:space="preserve">who has been determined to require special attention or possess a </w:t>
      </w:r>
      <w:r w:rsidR="00830682">
        <w:t>physical health</w:t>
      </w:r>
      <w:r w:rsidR="41A869F3">
        <w:t xml:space="preserve"> or </w:t>
      </w:r>
      <w:r w:rsidR="00830682">
        <w:t xml:space="preserve">behavioral </w:t>
      </w:r>
      <w:r w:rsidR="41A869F3">
        <w:t xml:space="preserve">health condition that requires a continuum of care upon release. </w:t>
      </w:r>
    </w:p>
    <w:p w14:paraId="3EBEAB08" w14:textId="0EFC4A39" w:rsidR="00CF2709" w:rsidRPr="007531CE" w:rsidRDefault="00CF2709" w:rsidP="00FB3725">
      <w:pPr>
        <w:tabs>
          <w:tab w:val="left" w:pos="-1440"/>
        </w:tabs>
        <w:ind w:left="1440" w:hanging="720"/>
        <w:jc w:val="both"/>
      </w:pPr>
    </w:p>
    <w:p w14:paraId="38D1E248" w14:textId="5BE6FBD0" w:rsidR="00CF2709" w:rsidRPr="007531CE" w:rsidRDefault="009F4CF9" w:rsidP="006766A5">
      <w:pPr>
        <w:tabs>
          <w:tab w:val="left" w:pos="-720"/>
          <w:tab w:val="left" w:pos="0"/>
          <w:tab w:val="left" w:pos="720"/>
          <w:tab w:val="left" w:pos="1440"/>
        </w:tabs>
        <w:suppressAutoHyphens/>
        <w:ind w:left="1440" w:hanging="720"/>
        <w:jc w:val="both"/>
      </w:pPr>
      <w:r>
        <w:t>HH</w:t>
      </w:r>
      <w:r w:rsidR="00FB3725">
        <w:t>.</w:t>
      </w:r>
      <w:r w:rsidR="00FB3725">
        <w:tab/>
      </w:r>
      <w:r w:rsidR="00CF2709" w:rsidRPr="007531CE">
        <w:t>SUPERVISOR OF CLASSIFICATION:</w:t>
      </w:r>
      <w:r w:rsidR="00F06D73">
        <w:t xml:space="preserve"> </w:t>
      </w:r>
      <w:r w:rsidR="00CF2709" w:rsidRPr="007531CE">
        <w:t xml:space="preserve">The facility </w:t>
      </w:r>
      <w:r w:rsidR="00830682">
        <w:t>employee</w:t>
      </w:r>
      <w:r w:rsidR="00CF2709" w:rsidRPr="007531CE">
        <w:t xml:space="preserve"> who renders the</w:t>
      </w:r>
      <w:r w:rsidR="00FB3725">
        <w:t xml:space="preserve"> </w:t>
      </w:r>
      <w:r w:rsidR="00CF2709" w:rsidRPr="007531CE">
        <w:t>final decision on all classification activities at the facility.</w:t>
      </w:r>
    </w:p>
    <w:p w14:paraId="66E2AB30" w14:textId="77777777" w:rsidR="00CF2709" w:rsidRPr="007531CE" w:rsidRDefault="00CF2709" w:rsidP="00FB3725">
      <w:pPr>
        <w:tabs>
          <w:tab w:val="left" w:pos="-1440"/>
        </w:tabs>
        <w:ind w:left="1440" w:hanging="720"/>
        <w:jc w:val="both"/>
      </w:pPr>
    </w:p>
    <w:p w14:paraId="20CE31C6" w14:textId="7230E447" w:rsidR="00DD5974" w:rsidRPr="007531CE" w:rsidRDefault="009F4CF9" w:rsidP="00FB3725">
      <w:pPr>
        <w:ind w:left="1440" w:hanging="720"/>
        <w:jc w:val="both"/>
      </w:pPr>
      <w:r>
        <w:t>II</w:t>
      </w:r>
      <w:r w:rsidR="00FB3725">
        <w:t>.</w:t>
      </w:r>
      <w:r w:rsidR="00FB3725">
        <w:tab/>
      </w:r>
      <w:r w:rsidR="00D20101">
        <w:t xml:space="preserve">TRANSITIONAL HEALTHCARE FACILITATOR: </w:t>
      </w:r>
      <w:r w:rsidR="00341DAF">
        <w:t xml:space="preserve">A member of the </w:t>
      </w:r>
      <w:r w:rsidR="00830682">
        <w:t>Health Services</w:t>
      </w:r>
      <w:r w:rsidR="00341DAF">
        <w:t xml:space="preserve"> vendor that </w:t>
      </w:r>
      <w:r w:rsidR="00341DAF" w:rsidRPr="33644B7F">
        <w:rPr>
          <w:lang w:val="en"/>
        </w:rPr>
        <w:t xml:space="preserve">collaborates with </w:t>
      </w:r>
      <w:r w:rsidR="00FB3725" w:rsidRPr="33644B7F">
        <w:rPr>
          <w:lang w:val="en"/>
        </w:rPr>
        <w:t>Health Services</w:t>
      </w:r>
      <w:r w:rsidR="00341DAF" w:rsidRPr="33644B7F">
        <w:rPr>
          <w:lang w:val="en"/>
        </w:rPr>
        <w:t xml:space="preserve">, </w:t>
      </w:r>
      <w:r w:rsidR="00FB3725" w:rsidRPr="33644B7F">
        <w:rPr>
          <w:lang w:val="en"/>
        </w:rPr>
        <w:t>A</w:t>
      </w:r>
      <w:r w:rsidR="00341DAF" w:rsidRPr="33644B7F">
        <w:rPr>
          <w:lang w:val="en"/>
        </w:rPr>
        <w:t xml:space="preserve">ddiction </w:t>
      </w:r>
      <w:r w:rsidR="00FB3725" w:rsidRPr="33644B7F">
        <w:rPr>
          <w:lang w:val="en"/>
        </w:rPr>
        <w:t>R</w:t>
      </w:r>
      <w:r w:rsidR="00341DAF" w:rsidRPr="33644B7F">
        <w:rPr>
          <w:lang w:val="en"/>
        </w:rPr>
        <w:t xml:space="preserve">ecovery </w:t>
      </w:r>
      <w:r w:rsidR="00FB3725" w:rsidRPr="33644B7F">
        <w:rPr>
          <w:lang w:val="en"/>
        </w:rPr>
        <w:t>S</w:t>
      </w:r>
      <w:r w:rsidR="00341DAF" w:rsidRPr="33644B7F">
        <w:rPr>
          <w:lang w:val="en"/>
        </w:rPr>
        <w:t xml:space="preserve">ervices, </w:t>
      </w:r>
      <w:r w:rsidR="0D1B62F4" w:rsidRPr="33644B7F">
        <w:rPr>
          <w:lang w:val="en"/>
        </w:rPr>
        <w:t>Behavioral Health</w:t>
      </w:r>
      <w:r w:rsidR="00341DAF" w:rsidRPr="33644B7F">
        <w:rPr>
          <w:lang w:val="en"/>
        </w:rPr>
        <w:t>, family members, supervising agencies</w:t>
      </w:r>
      <w:r w:rsidR="000B3EE8" w:rsidRPr="33644B7F">
        <w:rPr>
          <w:lang w:val="en"/>
        </w:rPr>
        <w:t>,</w:t>
      </w:r>
      <w:r w:rsidR="00341DAF" w:rsidRPr="33644B7F">
        <w:rPr>
          <w:lang w:val="en"/>
        </w:rPr>
        <w:t xml:space="preserve"> and various community resources in order </w:t>
      </w:r>
      <w:r w:rsidR="3421B6DD" w:rsidRPr="33644B7F">
        <w:rPr>
          <w:lang w:val="en"/>
        </w:rPr>
        <w:t xml:space="preserve">to </w:t>
      </w:r>
      <w:r w:rsidR="00341DAF" w:rsidRPr="33644B7F">
        <w:rPr>
          <w:lang w:val="en"/>
        </w:rPr>
        <w:t>address healthcare needs of releasing</w:t>
      </w:r>
      <w:r w:rsidR="00830682">
        <w:rPr>
          <w:lang w:val="en"/>
        </w:rPr>
        <w:t xml:space="preserve"> individuals</w:t>
      </w:r>
      <w:r w:rsidR="00341DAF" w:rsidRPr="33644B7F">
        <w:rPr>
          <w:lang w:val="en"/>
        </w:rPr>
        <w:t xml:space="preserve">. </w:t>
      </w:r>
    </w:p>
    <w:p w14:paraId="21582A89" w14:textId="77777777" w:rsidR="00D50D02" w:rsidRPr="007531CE" w:rsidRDefault="00D50D02" w:rsidP="00FB3725">
      <w:pPr>
        <w:tabs>
          <w:tab w:val="left" w:pos="-1440"/>
        </w:tabs>
        <w:ind w:left="1440" w:hanging="720"/>
        <w:jc w:val="both"/>
      </w:pPr>
    </w:p>
    <w:p w14:paraId="4E6486B0" w14:textId="64683174" w:rsidR="00D50D02" w:rsidRPr="007531CE" w:rsidRDefault="009F4CF9" w:rsidP="00FB3725">
      <w:pPr>
        <w:ind w:left="1440" w:hanging="720"/>
        <w:jc w:val="both"/>
      </w:pPr>
      <w:r>
        <w:t>JJ</w:t>
      </w:r>
      <w:r w:rsidR="00FB3725">
        <w:t>.</w:t>
      </w:r>
      <w:r w:rsidR="00FB3725">
        <w:tab/>
      </w:r>
      <w:r w:rsidR="00D50D02">
        <w:t>TRANSITIONAL HEALTHCARE MANAGER (THM): A member of</w:t>
      </w:r>
      <w:r w:rsidR="00F06D73">
        <w:t xml:space="preserve"> </w:t>
      </w:r>
      <w:r w:rsidR="00D50D02">
        <w:t xml:space="preserve">Transitional Healthcare </w:t>
      </w:r>
      <w:r w:rsidR="00830682">
        <w:t>division</w:t>
      </w:r>
      <w:r w:rsidR="00D50D02">
        <w:t xml:space="preserve"> that supervises the Transitional Healthcare Specialist</w:t>
      </w:r>
      <w:r w:rsidR="60DAF33B">
        <w:t>s</w:t>
      </w:r>
      <w:r w:rsidR="00D50D02">
        <w:t xml:space="preserve"> and the </w:t>
      </w:r>
      <w:r w:rsidR="52E5B879">
        <w:t>activation of health coverage</w:t>
      </w:r>
      <w:r w:rsidR="2E0206EC">
        <w:t xml:space="preserve"> for releasing </w:t>
      </w:r>
      <w:r w:rsidR="00830682">
        <w:t>individuals</w:t>
      </w:r>
      <w:r w:rsidR="00D50D02">
        <w:t>.</w:t>
      </w:r>
    </w:p>
    <w:p w14:paraId="06DB8491" w14:textId="77777777" w:rsidR="00D20101" w:rsidRPr="007531CE" w:rsidRDefault="00D20101" w:rsidP="00FB3725">
      <w:pPr>
        <w:tabs>
          <w:tab w:val="left" w:pos="-1440"/>
        </w:tabs>
        <w:ind w:left="1440" w:hanging="720"/>
        <w:jc w:val="both"/>
      </w:pPr>
    </w:p>
    <w:p w14:paraId="72908513" w14:textId="394E106E" w:rsidR="00CF2709" w:rsidRPr="007531CE" w:rsidRDefault="009F4CF9" w:rsidP="00830682">
      <w:pPr>
        <w:ind w:left="1440" w:hanging="720"/>
        <w:jc w:val="both"/>
      </w:pPr>
      <w:r>
        <w:t>KK</w:t>
      </w:r>
      <w:r w:rsidR="00FB3725">
        <w:t>.</w:t>
      </w:r>
      <w:r w:rsidR="00FB3725">
        <w:tab/>
      </w:r>
      <w:r w:rsidR="00D20101">
        <w:t>TRANSITIONAL HEALTHCARE LIAISON:</w:t>
      </w:r>
      <w:r w:rsidR="00066895" w:rsidRPr="33644B7F">
        <w:rPr>
          <w:lang w:val="en"/>
        </w:rPr>
        <w:t xml:space="preserve"> A</w:t>
      </w:r>
      <w:r w:rsidR="00830682">
        <w:rPr>
          <w:lang w:val="en"/>
        </w:rPr>
        <w:t xml:space="preserve">n employee </w:t>
      </w:r>
      <w:r w:rsidR="00066895" w:rsidRPr="33644B7F">
        <w:rPr>
          <w:lang w:val="en"/>
        </w:rPr>
        <w:t xml:space="preserve">of the </w:t>
      </w:r>
      <w:r w:rsidR="00830682">
        <w:rPr>
          <w:lang w:val="en"/>
        </w:rPr>
        <w:t>Health Services vendor</w:t>
      </w:r>
      <w:r w:rsidR="00066895" w:rsidRPr="007531CE">
        <w:rPr>
          <w:lang w:val="en"/>
        </w:rPr>
        <w:t xml:space="preserve"> </w:t>
      </w:r>
      <w:r w:rsidR="00830682">
        <w:rPr>
          <w:lang w:val="en"/>
        </w:rPr>
        <w:t>who</w:t>
      </w:r>
      <w:r w:rsidR="00066895" w:rsidRPr="007531CE">
        <w:rPr>
          <w:lang w:val="en"/>
        </w:rPr>
        <w:t xml:space="preserve"> assesses parolee </w:t>
      </w:r>
      <w:r w:rsidR="00341DAF" w:rsidRPr="007531CE">
        <w:rPr>
          <w:lang w:val="en"/>
        </w:rPr>
        <w:t xml:space="preserve">needs and </w:t>
      </w:r>
      <w:r w:rsidR="00066895" w:rsidRPr="007531CE">
        <w:rPr>
          <w:lang w:val="en"/>
        </w:rPr>
        <w:t>develops</w:t>
      </w:r>
      <w:r w:rsidR="00830682">
        <w:rPr>
          <w:lang w:val="en"/>
        </w:rPr>
        <w:t>,</w:t>
      </w:r>
      <w:r w:rsidR="00066895" w:rsidRPr="007531CE">
        <w:rPr>
          <w:lang w:val="en"/>
        </w:rPr>
        <w:t xml:space="preserve"> along with advocating for</w:t>
      </w:r>
      <w:r w:rsidR="00830682">
        <w:rPr>
          <w:lang w:val="en"/>
        </w:rPr>
        <w:t>,</w:t>
      </w:r>
      <w:r w:rsidR="00FB3725">
        <w:rPr>
          <w:lang w:val="en"/>
        </w:rPr>
        <w:t xml:space="preserve"> </w:t>
      </w:r>
      <w:r w:rsidR="00341DAF" w:rsidRPr="007531CE">
        <w:rPr>
          <w:lang w:val="en"/>
        </w:rPr>
        <w:t>individual treatment plans, community resources and support services. </w:t>
      </w:r>
    </w:p>
    <w:p w14:paraId="2D4E2383" w14:textId="77777777" w:rsidR="00D20101" w:rsidRPr="007531CE" w:rsidRDefault="00D20101" w:rsidP="00FB3725">
      <w:pPr>
        <w:tabs>
          <w:tab w:val="left" w:pos="-1440"/>
        </w:tabs>
        <w:ind w:left="1440" w:hanging="720"/>
        <w:jc w:val="both"/>
      </w:pPr>
    </w:p>
    <w:p w14:paraId="233AA73A" w14:textId="0C67E422" w:rsidR="00D50D02" w:rsidRPr="007531CE" w:rsidRDefault="009F4CF9" w:rsidP="00FB3725">
      <w:pPr>
        <w:ind w:left="1440" w:hanging="720"/>
        <w:jc w:val="both"/>
      </w:pPr>
      <w:r>
        <w:t>LL</w:t>
      </w:r>
      <w:r w:rsidR="00FB3725">
        <w:t>.</w:t>
      </w:r>
      <w:r w:rsidR="00FB3725">
        <w:tab/>
      </w:r>
      <w:r w:rsidR="00D20101">
        <w:t>TRANSITIONAL HEALTHCARE</w:t>
      </w:r>
      <w:r w:rsidR="00F06D73">
        <w:t xml:space="preserve"> </w:t>
      </w:r>
      <w:r w:rsidR="00D50D02">
        <w:t>)</w:t>
      </w:r>
      <w:r w:rsidR="00F434F8">
        <w:t>:</w:t>
      </w:r>
      <w:r w:rsidR="00D50D02">
        <w:t xml:space="preserve"> A </w:t>
      </w:r>
      <w:r w:rsidR="2FD21319">
        <w:t xml:space="preserve">team </w:t>
      </w:r>
      <w:r w:rsidR="00D50D02">
        <w:t xml:space="preserve">within the </w:t>
      </w:r>
      <w:r w:rsidR="00830682">
        <w:t>Health Services</w:t>
      </w:r>
      <w:r w:rsidR="38F96A66">
        <w:t xml:space="preserve"> Division</w:t>
      </w:r>
      <w:r w:rsidR="7934D904">
        <w:t xml:space="preserve"> </w:t>
      </w:r>
      <w:r w:rsidR="00830682">
        <w:t>specializing</w:t>
      </w:r>
      <w:r w:rsidR="00D50D02">
        <w:t xml:space="preserve"> in </w:t>
      </w:r>
      <w:r w:rsidR="00D50D02" w:rsidRPr="33644B7F">
        <w:rPr>
          <w:lang w:val="en"/>
        </w:rPr>
        <w:t xml:space="preserve">coordination and continuum of health care when an </w:t>
      </w:r>
      <w:r w:rsidR="00830682">
        <w:rPr>
          <w:lang w:val="en"/>
        </w:rPr>
        <w:t>incarcerated individual</w:t>
      </w:r>
      <w:r w:rsidR="007E4A59" w:rsidRPr="33644B7F">
        <w:rPr>
          <w:lang w:val="en"/>
        </w:rPr>
        <w:t xml:space="preserve"> </w:t>
      </w:r>
      <w:r w:rsidR="00D50D02" w:rsidRPr="33644B7F">
        <w:rPr>
          <w:lang w:val="en"/>
        </w:rPr>
        <w:t xml:space="preserve">enters and is released from </w:t>
      </w:r>
      <w:r w:rsidR="00830682">
        <w:rPr>
          <w:lang w:val="en"/>
        </w:rPr>
        <w:t>the Department</w:t>
      </w:r>
      <w:r w:rsidR="1F0BE11D" w:rsidRPr="33644B7F">
        <w:rPr>
          <w:lang w:val="en"/>
        </w:rPr>
        <w:t>, including the processing of health care applications, and communicating with FSSA in ma</w:t>
      </w:r>
      <w:r w:rsidR="0CFE5651" w:rsidRPr="33644B7F">
        <w:rPr>
          <w:lang w:val="en"/>
        </w:rPr>
        <w:t>t</w:t>
      </w:r>
      <w:r w:rsidR="1F0BE11D" w:rsidRPr="33644B7F">
        <w:rPr>
          <w:lang w:val="en"/>
        </w:rPr>
        <w:t xml:space="preserve">ters related to State of Indiana benefits </w:t>
      </w:r>
      <w:r w:rsidR="00D50D02" w:rsidRPr="33644B7F">
        <w:rPr>
          <w:lang w:val="en"/>
        </w:rPr>
        <w:t xml:space="preserve">. </w:t>
      </w:r>
    </w:p>
    <w:p w14:paraId="1C2E237B" w14:textId="77777777" w:rsidR="00D50D02" w:rsidRPr="007531CE" w:rsidRDefault="00D50D02" w:rsidP="00FB3725">
      <w:pPr>
        <w:ind w:left="1080"/>
        <w:jc w:val="both"/>
      </w:pPr>
    </w:p>
    <w:p w14:paraId="621724B6" w14:textId="0489FF31" w:rsidR="00CF2709" w:rsidRPr="007531CE" w:rsidRDefault="009F4CF9" w:rsidP="33644B7F">
      <w:pPr>
        <w:ind w:left="1440" w:hanging="720"/>
        <w:jc w:val="both"/>
      </w:pPr>
      <w:r>
        <w:t>MM</w:t>
      </w:r>
      <w:r w:rsidR="00FB3725">
        <w:t>.</w:t>
      </w:r>
      <w:r w:rsidR="00FB3725">
        <w:tab/>
      </w:r>
      <w:r w:rsidR="00D50D02">
        <w:t>TRANSITIONAL HEALTHCARE SPECIALIST (THS): A member of Transitional Heal</w:t>
      </w:r>
      <w:r w:rsidR="2B4BD14F">
        <w:t>th</w:t>
      </w:r>
      <w:r w:rsidR="3415EE1B">
        <w:t>care</w:t>
      </w:r>
      <w:r w:rsidR="00830682">
        <w:t xml:space="preserve"> team</w:t>
      </w:r>
      <w:r w:rsidR="2B4BD14F">
        <w:t xml:space="preserve"> that reviews health care coverage for releasing </w:t>
      </w:r>
      <w:r w:rsidR="00830682" w:rsidRPr="00830682">
        <w:t>individuals</w:t>
      </w:r>
      <w:r w:rsidR="00974772">
        <w:t xml:space="preserve"> </w:t>
      </w:r>
      <w:r w:rsidR="006A7A76">
        <w:t>and assists</w:t>
      </w:r>
      <w:r w:rsidR="00D50D02">
        <w:t xml:space="preserve"> in continuum of care plan</w:t>
      </w:r>
      <w:r w:rsidR="1FB15B5A">
        <w:t>ning</w:t>
      </w:r>
      <w:r w:rsidR="00D50D02">
        <w:t xml:space="preserve"> post release.</w:t>
      </w:r>
    </w:p>
    <w:p w14:paraId="2CE83F46" w14:textId="77777777" w:rsidR="00A41412" w:rsidRPr="007531CE" w:rsidRDefault="00A41412" w:rsidP="00FB3725">
      <w:pPr>
        <w:ind w:left="720"/>
        <w:jc w:val="both"/>
      </w:pPr>
    </w:p>
    <w:p w14:paraId="0B8B0267" w14:textId="3AC8E4E0" w:rsidR="00FB3725" w:rsidRPr="00FB3725" w:rsidRDefault="009F4CF9" w:rsidP="00FB3725">
      <w:pPr>
        <w:ind w:left="1440" w:hanging="720"/>
        <w:jc w:val="both"/>
        <w:rPr>
          <w:strike/>
        </w:rPr>
      </w:pPr>
      <w:r>
        <w:t>NN</w:t>
      </w:r>
      <w:r w:rsidR="00FB3725" w:rsidRPr="00FB3725">
        <w:t>.</w:t>
      </w:r>
      <w:r w:rsidR="00FB3725" w:rsidRPr="00FB3725">
        <w:tab/>
      </w:r>
      <w:r w:rsidR="00A41412" w:rsidRPr="00FB3725">
        <w:t xml:space="preserve">TEMPORARY LEAVE: </w:t>
      </w:r>
      <w:r w:rsidR="00FB3725" w:rsidRPr="00FB3725">
        <w:t xml:space="preserve">A period of time in which an </w:t>
      </w:r>
      <w:r w:rsidR="00830682">
        <w:t xml:space="preserve">incarcerated individual </w:t>
      </w:r>
      <w:r w:rsidR="00FB3725" w:rsidRPr="00FB3725">
        <w:t>is authorized by the Warden to leave the facility, either escorted by staff or unescorted, including temporary passes issued by a Work Release facility.</w:t>
      </w:r>
    </w:p>
    <w:p w14:paraId="1ED4AEBB" w14:textId="6EE7DB9E" w:rsidR="0040515B" w:rsidRPr="007531CE" w:rsidRDefault="0040515B" w:rsidP="00FB3725">
      <w:pPr>
        <w:ind w:left="720"/>
        <w:jc w:val="both"/>
      </w:pPr>
    </w:p>
    <w:p w14:paraId="603FF600" w14:textId="04135941" w:rsidR="00CF2709" w:rsidRPr="007531CE" w:rsidRDefault="009F4CF9" w:rsidP="00FB3725">
      <w:pPr>
        <w:pStyle w:val="CommentText"/>
        <w:ind w:left="1440" w:hanging="720"/>
        <w:jc w:val="both"/>
        <w:rPr>
          <w:sz w:val="24"/>
          <w:szCs w:val="24"/>
        </w:rPr>
      </w:pPr>
      <w:r>
        <w:rPr>
          <w:sz w:val="24"/>
          <w:szCs w:val="24"/>
        </w:rPr>
        <w:lastRenderedPageBreak/>
        <w:t>OO</w:t>
      </w:r>
      <w:r w:rsidR="00FB3725">
        <w:rPr>
          <w:sz w:val="24"/>
          <w:szCs w:val="24"/>
        </w:rPr>
        <w:t>.</w:t>
      </w:r>
      <w:r w:rsidR="00FB3725">
        <w:rPr>
          <w:sz w:val="24"/>
          <w:szCs w:val="24"/>
        </w:rPr>
        <w:tab/>
      </w:r>
      <w:r w:rsidR="00E7714B" w:rsidRPr="007531CE">
        <w:rPr>
          <w:sz w:val="24"/>
          <w:szCs w:val="24"/>
        </w:rPr>
        <w:t>UNIT TEAM MANAGER:</w:t>
      </w:r>
      <w:r w:rsidR="005348C2" w:rsidRPr="007531CE">
        <w:rPr>
          <w:sz w:val="24"/>
          <w:szCs w:val="24"/>
        </w:rPr>
        <w:t xml:space="preserve"> The administrator and supervisor of a unit who </w:t>
      </w:r>
      <w:r w:rsidR="00FB3725">
        <w:rPr>
          <w:sz w:val="24"/>
          <w:szCs w:val="24"/>
        </w:rPr>
        <w:t>supervises</w:t>
      </w:r>
      <w:r w:rsidR="005348C2" w:rsidRPr="007531CE">
        <w:rPr>
          <w:sz w:val="24"/>
          <w:szCs w:val="24"/>
        </w:rPr>
        <w:t xml:space="preserve"> the Casework Manager and Correctional Caseworker.</w:t>
      </w:r>
    </w:p>
    <w:p w14:paraId="1A7E5F95" w14:textId="77777777" w:rsidR="00E7714B" w:rsidRPr="007531CE" w:rsidRDefault="00E7714B" w:rsidP="00FB3725">
      <w:pPr>
        <w:ind w:left="1440" w:hanging="720"/>
        <w:jc w:val="both"/>
      </w:pPr>
    </w:p>
    <w:p w14:paraId="0C3D827F" w14:textId="3936EAD6" w:rsidR="00CF2709" w:rsidRPr="007531CE" w:rsidRDefault="009F4CF9" w:rsidP="004B63E3">
      <w:pPr>
        <w:tabs>
          <w:tab w:val="left" w:pos="-1440"/>
        </w:tabs>
        <w:ind w:left="1440" w:hanging="720"/>
        <w:jc w:val="both"/>
      </w:pPr>
      <w:r>
        <w:t>PP</w:t>
      </w:r>
      <w:r w:rsidR="00FB3725">
        <w:t>.</w:t>
      </w:r>
      <w:r w:rsidR="00FB3725">
        <w:tab/>
      </w:r>
      <w:r w:rsidR="00CF2709" w:rsidRPr="007531CE">
        <w:t>24 HOUR SKILLED NURSING:</w:t>
      </w:r>
      <w:r w:rsidR="00F06D73">
        <w:t xml:space="preserve"> </w:t>
      </w:r>
      <w:r w:rsidR="00CF2709" w:rsidRPr="007531CE">
        <w:t>Care that requires around the clock</w:t>
      </w:r>
      <w:r w:rsidR="000B3EE8" w:rsidRPr="007531CE">
        <w:t xml:space="preserve"> services </w:t>
      </w:r>
      <w:r w:rsidR="00CF2709" w:rsidRPr="007531CE">
        <w:t xml:space="preserve">to complete activities of daily living. </w:t>
      </w:r>
    </w:p>
    <w:p w14:paraId="7D129E19" w14:textId="4E4817F2" w:rsidR="00B546AF" w:rsidRPr="007531CE" w:rsidRDefault="00B546AF" w:rsidP="007531CE">
      <w:pPr>
        <w:ind w:left="720" w:hanging="720"/>
        <w:jc w:val="both"/>
        <w:rPr>
          <w:b/>
          <w:bCs/>
          <w:u w:val="single"/>
        </w:rPr>
      </w:pPr>
    </w:p>
    <w:p w14:paraId="3ECB8A49" w14:textId="5F543E95" w:rsidR="00B546AF" w:rsidRPr="00FB3725" w:rsidRDefault="004B63E3" w:rsidP="007531CE">
      <w:pPr>
        <w:ind w:left="720" w:hanging="720"/>
        <w:jc w:val="both"/>
        <w:rPr>
          <w:u w:val="single"/>
        </w:rPr>
      </w:pPr>
      <w:r>
        <w:t>IV.</w:t>
      </w:r>
      <w:r>
        <w:tab/>
      </w:r>
      <w:r w:rsidR="00B546AF" w:rsidRPr="00FB3725">
        <w:rPr>
          <w:u w:val="single"/>
        </w:rPr>
        <w:t xml:space="preserve">COMMUNICATION AND FACILITY INVOLVMENT: </w:t>
      </w:r>
    </w:p>
    <w:p w14:paraId="7E8ECBDF" w14:textId="77777777" w:rsidR="004B63E3" w:rsidRDefault="004B63E3" w:rsidP="007531CE">
      <w:pPr>
        <w:ind w:left="720" w:hanging="720"/>
        <w:jc w:val="both"/>
        <w:rPr>
          <w:highlight w:val="yellow"/>
        </w:rPr>
      </w:pPr>
    </w:p>
    <w:p w14:paraId="4E116F64" w14:textId="6C73FFAE" w:rsidR="33644B7F" w:rsidRDefault="507494A3" w:rsidP="33644B7F">
      <w:pPr>
        <w:ind w:left="720"/>
        <w:jc w:val="both"/>
      </w:pPr>
      <w:r>
        <w:t>Communication is necessary and required for the success of the Transitional Healthcare</w:t>
      </w:r>
      <w:r w:rsidR="4CD14D5D">
        <w:t xml:space="preserve"> </w:t>
      </w:r>
      <w:r>
        <w:t xml:space="preserve">Department. The Transitional Healthcare Facilitator shall host or attend a scheduled meeting monthly to review upcoming special need releases with </w:t>
      </w:r>
      <w:r w:rsidR="0F936302">
        <w:t>C</w:t>
      </w:r>
      <w:r>
        <w:t xml:space="preserve">ase </w:t>
      </w:r>
      <w:r w:rsidR="0F936302">
        <w:t>M</w:t>
      </w:r>
      <w:r>
        <w:t xml:space="preserve">anagement, </w:t>
      </w:r>
      <w:r w:rsidR="2BD00371">
        <w:t>O</w:t>
      </w:r>
      <w:r>
        <w:t xml:space="preserve">perations, </w:t>
      </w:r>
      <w:r w:rsidR="0F936302">
        <w:t>C</w:t>
      </w:r>
      <w:r>
        <w:t>lassificat</w:t>
      </w:r>
      <w:r w:rsidR="4F945605">
        <w:t>ion</w:t>
      </w:r>
      <w:r w:rsidR="00830682">
        <w:t>,</w:t>
      </w:r>
      <w:r w:rsidR="4F945605">
        <w:t xml:space="preserve"> </w:t>
      </w:r>
      <w:r w:rsidR="00830682">
        <w:t>and Health Services staff.</w:t>
      </w:r>
      <w:r w:rsidR="43CF8D81">
        <w:t xml:space="preserve"> </w:t>
      </w:r>
      <w:r>
        <w:t>If a meeting cannot be accommodated, the facilitator shall inform the</w:t>
      </w:r>
      <w:r w:rsidR="4C6F57BE">
        <w:t xml:space="preserve"> </w:t>
      </w:r>
      <w:r w:rsidR="4FF5E33A">
        <w:t xml:space="preserve">facility HSA, the </w:t>
      </w:r>
      <w:r w:rsidR="00830682">
        <w:t xml:space="preserve">Health Services </w:t>
      </w:r>
      <w:r w:rsidR="4FF5E33A">
        <w:t>vendor</w:t>
      </w:r>
      <w:r w:rsidR="00830682">
        <w:t>’s</w:t>
      </w:r>
      <w:r w:rsidR="4FF5E33A">
        <w:t xml:space="preserve"> Regional Dir</w:t>
      </w:r>
      <w:r w:rsidR="00830682">
        <w:t>ec</w:t>
      </w:r>
      <w:r w:rsidR="4FF5E33A">
        <w:t xml:space="preserve">tor of Transitional Healthcare, </w:t>
      </w:r>
      <w:r w:rsidR="4C6F57BE">
        <w:t>Director of</w:t>
      </w:r>
      <w:r w:rsidR="00830682">
        <w:t xml:space="preserve"> </w:t>
      </w:r>
      <w:r>
        <w:t xml:space="preserve">Transitional Healthcare </w:t>
      </w:r>
      <w:r w:rsidR="1B72AC5D">
        <w:t>and Contract Compliance</w:t>
      </w:r>
      <w:r>
        <w:t xml:space="preserve">. </w:t>
      </w:r>
      <w:bookmarkStart w:id="1" w:name="_@_3B3046DD3635482C9FF34DD8DF1DCBF0Z"/>
      <w:bookmarkEnd w:id="1"/>
    </w:p>
    <w:p w14:paraId="2EC40AE5" w14:textId="77777777" w:rsidR="00FB6B24" w:rsidRPr="007531CE" w:rsidRDefault="00FB6B24" w:rsidP="007531CE">
      <w:pPr>
        <w:ind w:left="720" w:hanging="720"/>
        <w:jc w:val="both"/>
        <w:rPr>
          <w:iCs/>
        </w:rPr>
      </w:pPr>
    </w:p>
    <w:p w14:paraId="31E2B4FB" w14:textId="2B684A83" w:rsidR="007C7C72" w:rsidRPr="004B63E3" w:rsidRDefault="004B63E3" w:rsidP="007531CE">
      <w:pPr>
        <w:tabs>
          <w:tab w:val="left" w:pos="-1440"/>
        </w:tabs>
        <w:ind w:left="720" w:hanging="720"/>
        <w:jc w:val="both"/>
        <w:rPr>
          <w:u w:val="single"/>
        </w:rPr>
      </w:pPr>
      <w:r>
        <w:t>V</w:t>
      </w:r>
      <w:r w:rsidR="003B1F1E" w:rsidRPr="007531CE">
        <w:t>.</w:t>
      </w:r>
      <w:r w:rsidR="003B1F1E" w:rsidRPr="007531CE">
        <w:tab/>
      </w:r>
      <w:r w:rsidR="007F6336" w:rsidRPr="004B63E3">
        <w:rPr>
          <w:u w:val="single"/>
        </w:rPr>
        <w:t>ONE HUNDRED AND EIGHTY (180)</w:t>
      </w:r>
      <w:r w:rsidR="007C7C72" w:rsidRPr="004B63E3">
        <w:rPr>
          <w:u w:val="single"/>
        </w:rPr>
        <w:t xml:space="preserve"> DAY</w:t>
      </w:r>
      <w:r w:rsidR="007F6336" w:rsidRPr="004B63E3">
        <w:rPr>
          <w:u w:val="single"/>
        </w:rPr>
        <w:t xml:space="preserve">S </w:t>
      </w:r>
      <w:r w:rsidR="007C7C72" w:rsidRPr="004B63E3">
        <w:rPr>
          <w:u w:val="single"/>
        </w:rPr>
        <w:t xml:space="preserve">FROM </w:t>
      </w:r>
      <w:r>
        <w:rPr>
          <w:u w:val="single"/>
        </w:rPr>
        <w:t>EPRD:</w:t>
      </w:r>
    </w:p>
    <w:p w14:paraId="6145C717" w14:textId="77777777" w:rsidR="007C7C72" w:rsidRPr="007531CE" w:rsidRDefault="007C7C72" w:rsidP="007531CE">
      <w:pPr>
        <w:tabs>
          <w:tab w:val="left" w:pos="-1440"/>
        </w:tabs>
        <w:ind w:left="720" w:hanging="720"/>
        <w:jc w:val="both"/>
        <w:rPr>
          <w:b/>
          <w:u w:val="single"/>
        </w:rPr>
      </w:pPr>
    </w:p>
    <w:p w14:paraId="4CF3A940" w14:textId="48039891" w:rsidR="003B1F1E" w:rsidRPr="004B63E3" w:rsidRDefault="007C7C72" w:rsidP="007531CE">
      <w:pPr>
        <w:tabs>
          <w:tab w:val="left" w:pos="-1440"/>
        </w:tabs>
        <w:ind w:left="720" w:hanging="720"/>
        <w:jc w:val="both"/>
      </w:pPr>
      <w:r w:rsidRPr="007531CE">
        <w:tab/>
      </w:r>
      <w:r w:rsidR="004B63E3">
        <w:t>A.</w:t>
      </w:r>
      <w:r w:rsidR="004B63E3">
        <w:tab/>
      </w:r>
      <w:r w:rsidR="00EB27CE" w:rsidRPr="004B63E3">
        <w:t>Identification</w:t>
      </w:r>
      <w:r w:rsidR="001D729F" w:rsidRPr="004B63E3">
        <w:t>:</w:t>
      </w:r>
    </w:p>
    <w:p w14:paraId="3AB0EBAB" w14:textId="77777777" w:rsidR="001D729F" w:rsidRPr="007531CE" w:rsidRDefault="001D729F" w:rsidP="007531CE">
      <w:pPr>
        <w:tabs>
          <w:tab w:val="left" w:pos="-1440"/>
        </w:tabs>
        <w:ind w:left="720" w:hanging="720"/>
        <w:jc w:val="both"/>
      </w:pPr>
      <w:r w:rsidRPr="007531CE">
        <w:tab/>
      </w:r>
    </w:p>
    <w:p w14:paraId="304DDCC8" w14:textId="7282902F" w:rsidR="001D729F" w:rsidRPr="007531CE" w:rsidRDefault="001D729F" w:rsidP="2FEDB94C">
      <w:pPr>
        <w:ind w:left="1440" w:hanging="720"/>
        <w:jc w:val="both"/>
      </w:pPr>
      <w:r w:rsidRPr="007531CE">
        <w:tab/>
      </w:r>
      <w:r w:rsidR="5C04F210" w:rsidRPr="007531CE">
        <w:t>The</w:t>
      </w:r>
      <w:r w:rsidR="7B2204C4" w:rsidRPr="007531CE">
        <w:t xml:space="preserve"> Division of Data Analytics shall</w:t>
      </w:r>
      <w:r w:rsidR="5C04F210" w:rsidRPr="007531CE">
        <w:t xml:space="preserve"> provide</w:t>
      </w:r>
      <w:r w:rsidR="00830682">
        <w:t xml:space="preserve"> the </w:t>
      </w:r>
      <w:r w:rsidR="5C04F210" w:rsidRPr="007531CE">
        <w:t xml:space="preserve">Transitional Healthcare Department </w:t>
      </w:r>
      <w:r w:rsidR="598CD649">
        <w:t xml:space="preserve">and the Transitional Healthcare </w:t>
      </w:r>
      <w:r w:rsidR="71C0E943">
        <w:t>Facilitators</w:t>
      </w:r>
      <w:r w:rsidR="598CD649">
        <w:t xml:space="preserve"> </w:t>
      </w:r>
      <w:r w:rsidR="5C04F210" w:rsidRPr="007531CE">
        <w:t>a monthly</w:t>
      </w:r>
      <w:r w:rsidR="00F06D73">
        <w:t xml:space="preserve"> </w:t>
      </w:r>
      <w:r w:rsidR="6C658A04">
        <w:t>dashboard</w:t>
      </w:r>
      <w:r w:rsidR="5C04F210" w:rsidRPr="007531CE">
        <w:t xml:space="preserve"> of </w:t>
      </w:r>
      <w:r w:rsidR="00830682">
        <w:t xml:space="preserve">incarcerated individuals </w:t>
      </w:r>
      <w:r w:rsidR="5C04F210" w:rsidRPr="007531CE">
        <w:t>releasing within 180 days. This database will include</w:t>
      </w:r>
      <w:r w:rsidR="00830682">
        <w:t xml:space="preserve"> the</w:t>
      </w:r>
      <w:r w:rsidR="5C04F210" w:rsidRPr="007531CE">
        <w:t xml:space="preserve"> </w:t>
      </w:r>
      <w:r w:rsidR="00830682">
        <w:t xml:space="preserve">incarcerated individual’s </w:t>
      </w:r>
      <w:r w:rsidR="5C04F210" w:rsidRPr="007531CE">
        <w:t>name, DOC number,</w:t>
      </w:r>
      <w:r w:rsidR="5B4D143C" w:rsidRPr="007531CE">
        <w:t xml:space="preserve"> age,</w:t>
      </w:r>
      <w:r w:rsidR="4CF49C98" w:rsidRPr="007531CE">
        <w:t xml:space="preserve"> received date, </w:t>
      </w:r>
      <w:r w:rsidR="5C04F210" w:rsidRPr="007531CE">
        <w:t>facility</w:t>
      </w:r>
      <w:r w:rsidR="7B2204C4" w:rsidRPr="007531CE">
        <w:t xml:space="preserve">, and classification designation. </w:t>
      </w:r>
    </w:p>
    <w:p w14:paraId="361BC072" w14:textId="77777777" w:rsidR="00CB4F86" w:rsidRPr="007531CE" w:rsidRDefault="00CB4F86" w:rsidP="004B63E3">
      <w:pPr>
        <w:tabs>
          <w:tab w:val="left" w:pos="-1440"/>
        </w:tabs>
        <w:ind w:left="1440" w:hanging="720"/>
        <w:jc w:val="both"/>
      </w:pPr>
    </w:p>
    <w:p w14:paraId="1C28A2C0" w14:textId="20B82EC4" w:rsidR="00DF630B" w:rsidRPr="007531CE" w:rsidRDefault="00CB4F86" w:rsidP="72B41DF1">
      <w:pPr>
        <w:ind w:left="1440" w:hanging="720"/>
        <w:jc w:val="both"/>
      </w:pPr>
      <w:r w:rsidRPr="007531CE">
        <w:tab/>
      </w:r>
      <w:r w:rsidR="5EC960C7" w:rsidRPr="007531CE">
        <w:t xml:space="preserve">The </w:t>
      </w:r>
      <w:r w:rsidR="1132B237" w:rsidRPr="007531CE">
        <w:t>Transitional</w:t>
      </w:r>
      <w:r w:rsidR="74E0F8DB" w:rsidRPr="007531CE">
        <w:t xml:space="preserve"> </w:t>
      </w:r>
      <w:r w:rsidR="5EC960C7" w:rsidRPr="007531CE">
        <w:t>H</w:t>
      </w:r>
      <w:r w:rsidR="0925DD36" w:rsidRPr="007531CE">
        <w:t xml:space="preserve">ealthcare </w:t>
      </w:r>
      <w:r w:rsidR="12E1E1FC">
        <w:t xml:space="preserve">Facilitator </w:t>
      </w:r>
      <w:r w:rsidR="7B2204C4" w:rsidRPr="007531CE">
        <w:t>shall review the</w:t>
      </w:r>
      <w:r w:rsidR="00F06D73">
        <w:t xml:space="preserve"> </w:t>
      </w:r>
      <w:r w:rsidR="00830682" w:rsidRPr="007531CE">
        <w:t>data board</w:t>
      </w:r>
      <w:r w:rsidR="1DC3CDFA" w:rsidRPr="007531CE">
        <w:t xml:space="preserve"> </w:t>
      </w:r>
      <w:r w:rsidR="7B2204C4" w:rsidRPr="007531CE">
        <w:t xml:space="preserve">to triage </w:t>
      </w:r>
      <w:r w:rsidR="00830682">
        <w:t xml:space="preserve">incarcerated individuals </w:t>
      </w:r>
      <w:r w:rsidR="7698FC0C" w:rsidRPr="007531CE">
        <w:t>by</w:t>
      </w:r>
      <w:r w:rsidR="2589DE14">
        <w:t xml:space="preserve"> release date,</w:t>
      </w:r>
      <w:r w:rsidR="7698FC0C" w:rsidRPr="007531CE">
        <w:t xml:space="preserve"> most seve</w:t>
      </w:r>
      <w:r w:rsidR="7F4F746B" w:rsidRPr="007531CE">
        <w:t>r</w:t>
      </w:r>
      <w:r w:rsidR="7698FC0C" w:rsidRPr="007531CE">
        <w:t>e</w:t>
      </w:r>
      <w:r w:rsidR="00830682">
        <w:t xml:space="preserve"> </w:t>
      </w:r>
      <w:r w:rsidR="2109E2FF" w:rsidRPr="007531CE">
        <w:t>physical</w:t>
      </w:r>
      <w:r w:rsidR="7698FC0C" w:rsidRPr="007531CE">
        <w:t xml:space="preserve"> and </w:t>
      </w:r>
      <w:r w:rsidR="2A4A5E18" w:rsidRPr="007531CE">
        <w:t>behavioral</w:t>
      </w:r>
      <w:r w:rsidR="00F06D73">
        <w:t xml:space="preserve"> </w:t>
      </w:r>
      <w:r w:rsidR="7698FC0C" w:rsidRPr="007531CE">
        <w:t xml:space="preserve">health codes. </w:t>
      </w:r>
      <w:r w:rsidR="00830682" w:rsidRPr="00830682">
        <w:t>Patients</w:t>
      </w:r>
      <w:r w:rsidR="31D52480" w:rsidRPr="00830682">
        <w:t xml:space="preserve"> </w:t>
      </w:r>
      <w:r w:rsidR="31D52480" w:rsidRPr="007531CE">
        <w:t>classifi</w:t>
      </w:r>
      <w:r w:rsidR="00830682">
        <w:t>e</w:t>
      </w:r>
      <w:r w:rsidR="31D52480" w:rsidRPr="007531CE">
        <w:t>d with a</w:t>
      </w:r>
      <w:r w:rsidR="5258EC5E" w:rsidRPr="007531CE">
        <w:t xml:space="preserve"> physical</w:t>
      </w:r>
      <w:r w:rsidR="31D52480" w:rsidRPr="007531CE">
        <w:t xml:space="preserve"> </w:t>
      </w:r>
      <w:r w:rsidR="25626451" w:rsidRPr="007531CE">
        <w:t xml:space="preserve">health </w:t>
      </w:r>
      <w:r w:rsidR="31D52480" w:rsidRPr="007531CE">
        <w:t xml:space="preserve">code of B </w:t>
      </w:r>
      <w:r w:rsidR="0F936302">
        <w:t>shall</w:t>
      </w:r>
      <w:r w:rsidR="31D52480" w:rsidRPr="007531CE">
        <w:t xml:space="preserve"> be triaged as potential long</w:t>
      </w:r>
      <w:r w:rsidR="1CB23CB0" w:rsidRPr="007531CE">
        <w:t>-</w:t>
      </w:r>
      <w:r w:rsidR="31D52480" w:rsidRPr="007531CE">
        <w:t xml:space="preserve">term care or skilled nursing placement. </w:t>
      </w:r>
    </w:p>
    <w:p w14:paraId="5DF8515A" w14:textId="77777777" w:rsidR="00DF630B" w:rsidRPr="007531CE" w:rsidRDefault="00DF630B" w:rsidP="004B63E3">
      <w:pPr>
        <w:tabs>
          <w:tab w:val="left" w:pos="-1440"/>
        </w:tabs>
        <w:ind w:left="1440" w:hanging="720"/>
        <w:jc w:val="both"/>
      </w:pPr>
    </w:p>
    <w:p w14:paraId="1A55CCFA" w14:textId="149FE5F3" w:rsidR="00CF6D08" w:rsidRPr="007531CE" w:rsidRDefault="00DF630B" w:rsidP="399CBA7C">
      <w:pPr>
        <w:ind w:left="1440" w:hanging="720"/>
        <w:jc w:val="both"/>
      </w:pPr>
      <w:r w:rsidRPr="007531CE">
        <w:tab/>
      </w:r>
      <w:r w:rsidR="000459E6" w:rsidRPr="007531CE">
        <w:t>At</w:t>
      </w:r>
      <w:r w:rsidR="00A71B2C">
        <w:t xml:space="preserve"> the</w:t>
      </w:r>
      <w:r w:rsidR="000459E6" w:rsidRPr="007531CE">
        <w:t xml:space="preserve"> time of CTP eligibility, the CTP Coordinator </w:t>
      </w:r>
      <w:r w:rsidR="006A7A76">
        <w:t>sha</w:t>
      </w:r>
      <w:r w:rsidR="000459E6" w:rsidRPr="007531CE">
        <w:t>ll contact</w:t>
      </w:r>
      <w:r w:rsidR="6DA847A5" w:rsidRPr="007531CE">
        <w:t xml:space="preserve"> </w:t>
      </w:r>
      <w:r w:rsidR="00FD30F8" w:rsidRPr="007531CE">
        <w:t>Transitional</w:t>
      </w:r>
      <w:r w:rsidR="4BE7C5F7" w:rsidRPr="007531CE">
        <w:t xml:space="preserve"> </w:t>
      </w:r>
      <w:r w:rsidR="000459E6" w:rsidRPr="007531CE">
        <w:t>H</w:t>
      </w:r>
      <w:r w:rsidR="0BFC8DAD" w:rsidRPr="007531CE">
        <w:t xml:space="preserve">ealthcare </w:t>
      </w:r>
      <w:r w:rsidR="000459E6" w:rsidRPr="007531CE">
        <w:t>regarding any</w:t>
      </w:r>
      <w:r w:rsidR="00A71B2C">
        <w:t xml:space="preserve"> incarcerated individual </w:t>
      </w:r>
      <w:r w:rsidR="000459E6" w:rsidRPr="007531CE">
        <w:t>as a B</w:t>
      </w:r>
      <w:r w:rsidR="2B4D16E8" w:rsidRPr="007531CE">
        <w:t>,</w:t>
      </w:r>
      <w:r w:rsidR="000459E6" w:rsidRPr="007531CE">
        <w:t>C</w:t>
      </w:r>
      <w:r w:rsidR="4C7E3E91" w:rsidRPr="007531CE">
        <w:t>,F, I</w:t>
      </w:r>
      <w:r w:rsidR="000459E6" w:rsidRPr="007531CE">
        <w:t xml:space="preserve"> </w:t>
      </w:r>
      <w:r w:rsidR="202295FB" w:rsidRPr="007531CE">
        <w:t>physical health</w:t>
      </w:r>
      <w:r w:rsidR="00F06D73">
        <w:t xml:space="preserve"> </w:t>
      </w:r>
      <w:r w:rsidR="000459E6" w:rsidRPr="007531CE">
        <w:t>code</w:t>
      </w:r>
      <w:r w:rsidR="43F68F0F" w:rsidRPr="007531CE">
        <w:t>, B. C, D disability code</w:t>
      </w:r>
      <w:r w:rsidR="006A7A76">
        <w:t>,</w:t>
      </w:r>
      <w:r w:rsidR="000459E6" w:rsidRPr="007531CE">
        <w:t xml:space="preserve"> or a</w:t>
      </w:r>
      <w:r w:rsidR="188DC107" w:rsidRPr="007531CE">
        <w:t xml:space="preserve"> C</w:t>
      </w:r>
      <w:r w:rsidR="000459E6" w:rsidRPr="007531CE">
        <w:t xml:space="preserve"> </w:t>
      </w:r>
      <w:r w:rsidR="2984CA67" w:rsidRPr="007531CE">
        <w:t xml:space="preserve">D </w:t>
      </w:r>
      <w:r w:rsidR="000459E6" w:rsidRPr="007531CE">
        <w:t xml:space="preserve">E or F </w:t>
      </w:r>
      <w:r w:rsidR="5660268A" w:rsidRPr="007531CE">
        <w:t>behavioral health</w:t>
      </w:r>
      <w:r w:rsidR="00F06D73">
        <w:t xml:space="preserve"> </w:t>
      </w:r>
      <w:r w:rsidR="000459E6" w:rsidRPr="007531CE">
        <w:t xml:space="preserve">code, </w:t>
      </w:r>
      <w:r w:rsidR="00AF16DE" w:rsidRPr="007531CE">
        <w:t xml:space="preserve">to determine </w:t>
      </w:r>
      <w:r w:rsidR="000459E6" w:rsidRPr="007531CE">
        <w:t>capability</w:t>
      </w:r>
      <w:r w:rsidR="00AF16DE" w:rsidRPr="007531CE">
        <w:t xml:space="preserve"> of participating in CTP.</w:t>
      </w:r>
      <w:r w:rsidR="00F06D73">
        <w:t xml:space="preserve"> </w:t>
      </w:r>
      <w:r w:rsidR="000459E6" w:rsidRPr="007531CE">
        <w:t xml:space="preserve">Determination of capability </w:t>
      </w:r>
      <w:r w:rsidR="006A7A76">
        <w:t>shall</w:t>
      </w:r>
      <w:r w:rsidR="000459E6" w:rsidRPr="007531CE">
        <w:t xml:space="preserve"> be made within five (5) business days of notification. </w:t>
      </w:r>
    </w:p>
    <w:p w14:paraId="68A56025" w14:textId="77777777" w:rsidR="00CF6D08" w:rsidRPr="007531CE" w:rsidRDefault="00CF6D08" w:rsidP="004B63E3">
      <w:pPr>
        <w:tabs>
          <w:tab w:val="left" w:pos="-1440"/>
        </w:tabs>
        <w:ind w:left="1440" w:hanging="720"/>
        <w:jc w:val="both"/>
      </w:pPr>
      <w:bookmarkStart w:id="2" w:name="_Hlk43991153"/>
    </w:p>
    <w:p w14:paraId="173CB651" w14:textId="47FD79D2" w:rsidR="003D36A2" w:rsidRPr="007531CE" w:rsidRDefault="00FB3725" w:rsidP="33644B7F">
      <w:pPr>
        <w:ind w:left="1440" w:hanging="720"/>
        <w:jc w:val="both"/>
      </w:pPr>
      <w:r>
        <w:tab/>
      </w:r>
      <w:r w:rsidR="003D36A2" w:rsidRPr="007531CE">
        <w:t xml:space="preserve">In the event of an immediate release </w:t>
      </w:r>
      <w:r w:rsidR="006A7A76">
        <w:t>C</w:t>
      </w:r>
      <w:r w:rsidR="003D36A2" w:rsidRPr="007531CE">
        <w:t xml:space="preserve">ase </w:t>
      </w:r>
      <w:r w:rsidR="006A7A76">
        <w:t>M</w:t>
      </w:r>
      <w:r w:rsidR="003D36A2" w:rsidRPr="007531CE">
        <w:t>anagement staff and</w:t>
      </w:r>
      <w:r w:rsidR="00A71B2C">
        <w:t xml:space="preserve"> on-</w:t>
      </w:r>
      <w:r w:rsidR="1CBB2392" w:rsidRPr="007531CE">
        <w:t xml:space="preserve">site </w:t>
      </w:r>
      <w:r w:rsidR="00A71B2C">
        <w:t>Health Services</w:t>
      </w:r>
      <w:r w:rsidR="1CBB2392" w:rsidRPr="007531CE">
        <w:t xml:space="preserve"> vendor staff </w:t>
      </w:r>
      <w:r w:rsidR="006A7A76">
        <w:t>shall</w:t>
      </w:r>
      <w:r w:rsidR="003D36A2" w:rsidRPr="007531CE">
        <w:t xml:space="preserve"> determine if </w:t>
      </w:r>
      <w:r w:rsidR="00A71B2C">
        <w:t xml:space="preserve">incarcerated individual </w:t>
      </w:r>
      <w:r w:rsidR="003D36A2" w:rsidRPr="007531CE">
        <w:t xml:space="preserve">requires special needs release planning. This </w:t>
      </w:r>
      <w:r w:rsidR="006A7A76">
        <w:t>may</w:t>
      </w:r>
      <w:r w:rsidR="003D36A2" w:rsidRPr="007531CE">
        <w:t xml:space="preserve"> include, but </w:t>
      </w:r>
      <w:r w:rsidR="000B3EE8" w:rsidRPr="007531CE">
        <w:t xml:space="preserve">is </w:t>
      </w:r>
      <w:r w:rsidR="003D36A2" w:rsidRPr="007531CE">
        <w:t xml:space="preserve">not limited to skilled nursing care, durable </w:t>
      </w:r>
      <w:r w:rsidR="00A71B2C">
        <w:t>health</w:t>
      </w:r>
      <w:r w:rsidR="003D36A2" w:rsidRPr="007531CE">
        <w:t xml:space="preserve"> equipment, or infectious disease </w:t>
      </w:r>
      <w:r w:rsidR="21AA93DB" w:rsidRPr="007531CE">
        <w:t xml:space="preserve">care </w:t>
      </w:r>
      <w:r w:rsidR="003D36A2" w:rsidRPr="007531CE">
        <w:t>coordination. If special needs</w:t>
      </w:r>
      <w:r w:rsidR="355BBFBE" w:rsidRPr="007531CE">
        <w:t xml:space="preserve"> </w:t>
      </w:r>
      <w:r w:rsidR="007F0526">
        <w:t>are</w:t>
      </w:r>
      <w:r w:rsidR="355BBFBE" w:rsidRPr="007531CE">
        <w:t xml:space="preserve"> required</w:t>
      </w:r>
      <w:r w:rsidR="2DE54E94" w:rsidRPr="007531CE">
        <w:t xml:space="preserve">, HSA or designee shall </w:t>
      </w:r>
      <w:r w:rsidR="2DE54E94" w:rsidRPr="007531CE">
        <w:lastRenderedPageBreak/>
        <w:t>communicate with Transitional Healthcare Facilitator</w:t>
      </w:r>
      <w:r w:rsidR="4B6DDDB4" w:rsidRPr="007531CE">
        <w:t xml:space="preserve"> </w:t>
      </w:r>
      <w:r w:rsidR="20F72CFD" w:rsidRPr="007531CE">
        <w:t xml:space="preserve">regarding </w:t>
      </w:r>
      <w:r w:rsidR="4B6DDDB4" w:rsidRPr="007531CE">
        <w:t>what referrals are needed for a successful release.</w:t>
      </w:r>
      <w:r w:rsidR="003D36A2" w:rsidRPr="007531CE">
        <w:t xml:space="preserve"> </w:t>
      </w:r>
      <w:r w:rsidR="2312716F" w:rsidRPr="007531CE">
        <w:t>If</w:t>
      </w:r>
      <w:r w:rsidR="2396A391" w:rsidRPr="007531CE">
        <w:t xml:space="preserve"> </w:t>
      </w:r>
      <w:r w:rsidR="003D36A2" w:rsidRPr="007531CE">
        <w:t xml:space="preserve">the assigned </w:t>
      </w:r>
      <w:r w:rsidR="006A7A76">
        <w:t>C</w:t>
      </w:r>
      <w:r w:rsidR="003D36A2" w:rsidRPr="007531CE">
        <w:t xml:space="preserve">ase </w:t>
      </w:r>
      <w:r w:rsidR="006A7A76">
        <w:t>M</w:t>
      </w:r>
      <w:r w:rsidR="003D36A2" w:rsidRPr="007531CE">
        <w:t xml:space="preserve">anagement staff </w:t>
      </w:r>
      <w:r w:rsidR="1078C9A4" w:rsidRPr="007531CE">
        <w:t xml:space="preserve">becomes aware of an immediate release that meets special needs definition, they </w:t>
      </w:r>
      <w:r w:rsidR="003D36A2" w:rsidRPr="007531CE">
        <w:t xml:space="preserve">shall </w:t>
      </w:r>
      <w:r w:rsidR="006A7A76">
        <w:t xml:space="preserve">forward an </w:t>
      </w:r>
      <w:r w:rsidR="003D36A2" w:rsidRPr="007531CE">
        <w:t>email</w:t>
      </w:r>
      <w:r w:rsidR="006A7A76">
        <w:t xml:space="preserve"> to</w:t>
      </w:r>
      <w:r w:rsidR="00F06D73">
        <w:t xml:space="preserve"> </w:t>
      </w:r>
      <w:r w:rsidR="003D36A2" w:rsidRPr="003B42EE">
        <w:t>SpecialNeedsReleases@idoc.in.gov</w:t>
      </w:r>
      <w:r w:rsidR="003D36A2" w:rsidRPr="007531CE">
        <w:t xml:space="preserve"> within one</w:t>
      </w:r>
      <w:r w:rsidR="006A7A76">
        <w:t xml:space="preserve"> (1) </w:t>
      </w:r>
      <w:r w:rsidR="003D36A2" w:rsidRPr="007531CE">
        <w:t>day of notification providing information regarding, placement information, and transition planning concerns.</w:t>
      </w:r>
      <w:r w:rsidR="00F06D73">
        <w:t xml:space="preserve"> </w:t>
      </w:r>
    </w:p>
    <w:bookmarkEnd w:id="2"/>
    <w:p w14:paraId="7CDCE0C7" w14:textId="77777777" w:rsidR="003D36A2" w:rsidRPr="007531CE" w:rsidRDefault="003D36A2" w:rsidP="007531CE">
      <w:pPr>
        <w:tabs>
          <w:tab w:val="left" w:pos="-1440"/>
        </w:tabs>
        <w:ind w:left="720" w:hanging="720"/>
        <w:jc w:val="both"/>
      </w:pPr>
    </w:p>
    <w:p w14:paraId="72CF1109" w14:textId="30EBB9C0" w:rsidR="003B1F1E" w:rsidRPr="007531CE" w:rsidRDefault="004B63E3" w:rsidP="33644B7F">
      <w:pPr>
        <w:ind w:left="1440" w:hanging="720"/>
        <w:jc w:val="both"/>
      </w:pPr>
      <w:r>
        <w:t>B</w:t>
      </w:r>
      <w:r w:rsidR="795FC679">
        <w:t xml:space="preserve"> </w:t>
      </w:r>
      <w:r w:rsidR="003B1F1E">
        <w:t>.</w:t>
      </w:r>
      <w:r>
        <w:tab/>
      </w:r>
      <w:r w:rsidR="00EB27CE">
        <w:t xml:space="preserve">Notification </w:t>
      </w:r>
    </w:p>
    <w:p w14:paraId="0CCD850D" w14:textId="77777777" w:rsidR="009D56EF" w:rsidRPr="007531CE" w:rsidRDefault="009D56EF" w:rsidP="007531CE">
      <w:pPr>
        <w:tabs>
          <w:tab w:val="left" w:pos="-1440"/>
        </w:tabs>
        <w:ind w:left="720" w:hanging="720"/>
        <w:jc w:val="both"/>
      </w:pPr>
    </w:p>
    <w:p w14:paraId="43760416" w14:textId="122C59DC" w:rsidR="00CF6D08" w:rsidRPr="007531CE" w:rsidRDefault="7E18E5DC" w:rsidP="72B41DF1">
      <w:pPr>
        <w:ind w:left="1440"/>
        <w:jc w:val="both"/>
      </w:pPr>
      <w:r>
        <w:t>The Transitional Healthcare Facilita</w:t>
      </w:r>
      <w:r w:rsidR="003F23F4">
        <w:t>t</w:t>
      </w:r>
      <w:r>
        <w:t>or shall triag</w:t>
      </w:r>
      <w:r w:rsidR="0874FDF1">
        <w:t>e their</w:t>
      </w:r>
      <w:r>
        <w:t xml:space="preserve"> special need</w:t>
      </w:r>
      <w:r w:rsidR="582BC1F5">
        <w:t>s dashboard</w:t>
      </w:r>
      <w:r>
        <w:t>. The</w:t>
      </w:r>
      <w:r w:rsidR="5A1AA5FF">
        <w:t>y</w:t>
      </w:r>
      <w:r>
        <w:t xml:space="preserve"> </w:t>
      </w:r>
      <w:r w:rsidR="6A4BBD8B">
        <w:t>shall contact the</w:t>
      </w:r>
      <w:r w:rsidR="46B12221">
        <w:t xml:space="preserve"> </w:t>
      </w:r>
      <w:r w:rsidR="639459EA">
        <w:t xml:space="preserve">HSA </w:t>
      </w:r>
      <w:r w:rsidR="3828EBF9">
        <w:t>to</w:t>
      </w:r>
      <w:r w:rsidR="51650DFD">
        <w:t xml:space="preserve"> provide</w:t>
      </w:r>
      <w:r w:rsidR="52749192">
        <w:t xml:space="preserve"> </w:t>
      </w:r>
      <w:r w:rsidR="3EB2C9D0">
        <w:t>clarification</w:t>
      </w:r>
      <w:r w:rsidR="52749192">
        <w:t xml:space="preserve"> </w:t>
      </w:r>
      <w:r w:rsidR="4A76C244">
        <w:t xml:space="preserve">and communication </w:t>
      </w:r>
      <w:r w:rsidR="52749192">
        <w:t xml:space="preserve">of the </w:t>
      </w:r>
      <w:r w:rsidR="00614B41" w:rsidRPr="00614B41">
        <w:t>patient’s</w:t>
      </w:r>
      <w:r w:rsidR="084E78A8" w:rsidRPr="00614B41">
        <w:t xml:space="preserve"> diagnosis</w:t>
      </w:r>
      <w:r w:rsidR="4719E322" w:rsidRPr="00614B41">
        <w:t>,</w:t>
      </w:r>
      <w:r w:rsidR="084E78A8" w:rsidRPr="00614B41">
        <w:t xml:space="preserve"> physical</w:t>
      </w:r>
      <w:r w:rsidR="46B12221">
        <w:t xml:space="preserve"> or</w:t>
      </w:r>
      <w:r w:rsidR="715FE268">
        <w:t xml:space="preserve"> behavioral </w:t>
      </w:r>
      <w:r w:rsidR="46B12221">
        <w:t xml:space="preserve">health needs, level of care including ambulation issues, wound care, and any issues </w:t>
      </w:r>
      <w:r w:rsidR="33ADF803">
        <w:t>related to</w:t>
      </w:r>
      <w:r w:rsidR="00F06D73">
        <w:t xml:space="preserve"> </w:t>
      </w:r>
      <w:r w:rsidR="46B12221">
        <w:t>activities of da</w:t>
      </w:r>
      <w:r w:rsidR="4DB86563">
        <w:t>ily living.</w:t>
      </w:r>
      <w:r w:rsidR="1A801360">
        <w:t xml:space="preserve"> I</w:t>
      </w:r>
      <w:r w:rsidR="4DB86563">
        <w:t>nformation shall</w:t>
      </w:r>
      <w:r w:rsidR="46B12221">
        <w:t xml:space="preserve"> be submitted to </w:t>
      </w:r>
      <w:r w:rsidR="34E1F592">
        <w:t xml:space="preserve">the </w:t>
      </w:r>
      <w:r w:rsidR="718DCF86">
        <w:t>F</w:t>
      </w:r>
      <w:r w:rsidR="247AE769">
        <w:t>acilitator</w:t>
      </w:r>
      <w:r w:rsidR="46B12221">
        <w:t xml:space="preserve"> within </w:t>
      </w:r>
      <w:r w:rsidR="422AB4CA">
        <w:t xml:space="preserve">ten </w:t>
      </w:r>
      <w:r w:rsidR="34E1F592">
        <w:t xml:space="preserve">(10) </w:t>
      </w:r>
      <w:r w:rsidR="218D8386">
        <w:t>business</w:t>
      </w:r>
      <w:r w:rsidR="46B12221">
        <w:t xml:space="preserve"> days of initial notification. </w:t>
      </w:r>
      <w:r w:rsidR="3786668C">
        <w:t>If a facility does not have an assigned</w:t>
      </w:r>
      <w:r w:rsidR="4B8D55EF">
        <w:t xml:space="preserve"> facilitator</w:t>
      </w:r>
      <w:r w:rsidR="3786668C">
        <w:t>,</w:t>
      </w:r>
      <w:r w:rsidR="00F06D73">
        <w:t xml:space="preserve"> </w:t>
      </w:r>
      <w:r w:rsidR="69DD7CEE">
        <w:t xml:space="preserve">the Contracted Medical Vendor Regional Director of Transitional Healthcare </w:t>
      </w:r>
      <w:r w:rsidR="437482D1">
        <w:t>(or designee) will work</w:t>
      </w:r>
      <w:r w:rsidR="3786668C">
        <w:t xml:space="preserve"> directly with the </w:t>
      </w:r>
      <w:r w:rsidR="4CF69350">
        <w:t>HSA</w:t>
      </w:r>
      <w:r w:rsidR="00F06D73">
        <w:t xml:space="preserve"> </w:t>
      </w:r>
      <w:r w:rsidR="50BF0A56">
        <w:t>as needed.</w:t>
      </w:r>
    </w:p>
    <w:p w14:paraId="21879AF5" w14:textId="77777777" w:rsidR="00CF6D08" w:rsidRPr="007531CE" w:rsidRDefault="00CF6D08" w:rsidP="004B63E3">
      <w:pPr>
        <w:tabs>
          <w:tab w:val="left" w:pos="-1440"/>
        </w:tabs>
        <w:ind w:left="1440"/>
        <w:jc w:val="both"/>
      </w:pPr>
    </w:p>
    <w:p w14:paraId="6A50701C" w14:textId="149396AF" w:rsidR="00125D73" w:rsidRPr="007531CE" w:rsidRDefault="00AE4A53" w:rsidP="399CBA7C">
      <w:pPr>
        <w:ind w:left="1440"/>
        <w:jc w:val="both"/>
      </w:pPr>
      <w:r>
        <w:t xml:space="preserve">The </w:t>
      </w:r>
      <w:r w:rsidR="249181BC">
        <w:t>HSA</w:t>
      </w:r>
      <w:r w:rsidR="00F06D73">
        <w:t xml:space="preserve"> </w:t>
      </w:r>
      <w:r w:rsidR="00CF6D08">
        <w:t>(or desig</w:t>
      </w:r>
      <w:r w:rsidR="0083196F">
        <w:t>nee) shall</w:t>
      </w:r>
      <w:r w:rsidR="0028426F">
        <w:t xml:space="preserve"> ensure that the </w:t>
      </w:r>
      <w:r w:rsidR="00230534">
        <w:t>release</w:t>
      </w:r>
      <w:r w:rsidR="00F06D73">
        <w:t xml:space="preserve"> </w:t>
      </w:r>
      <w:r w:rsidR="00125D73">
        <w:t xml:space="preserve">planning template is </w:t>
      </w:r>
      <w:r w:rsidR="00CF6D08">
        <w:t xml:space="preserve">documented in EMR </w:t>
      </w:r>
      <w:r w:rsidR="00BE201D">
        <w:t xml:space="preserve">and updated </w:t>
      </w:r>
      <w:r w:rsidR="0028426F">
        <w:t>for release planning purposes</w:t>
      </w:r>
      <w:r w:rsidR="0040515B">
        <w:t>.</w:t>
      </w:r>
      <w:r w:rsidR="00125D73">
        <w:t xml:space="preserve"> </w:t>
      </w:r>
      <w:r>
        <w:t xml:space="preserve">The </w:t>
      </w:r>
      <w:r w:rsidR="20379D4E">
        <w:t>HSA</w:t>
      </w:r>
      <w:r w:rsidR="00F06D73">
        <w:t xml:space="preserve"> </w:t>
      </w:r>
      <w:r w:rsidR="00125D73">
        <w:t>or designee shall ensure all required documentation is current inclu</w:t>
      </w:r>
      <w:r w:rsidR="009C1D2A">
        <w:t>ding but not limited to diagno</w:t>
      </w:r>
      <w:r w:rsidR="00125D73">
        <w:t>ses match the problem list, detailed H&amp;P if required, detailed description of assistance needed, and any durable medical equipment required for release.</w:t>
      </w:r>
      <w:r w:rsidR="00F06D73">
        <w:t xml:space="preserve"> </w:t>
      </w:r>
      <w:r w:rsidR="59FD5D82">
        <w:t>HSA</w:t>
      </w:r>
      <w:r w:rsidR="00F06D73">
        <w:t xml:space="preserve"> </w:t>
      </w:r>
      <w:r w:rsidR="00125D73">
        <w:t xml:space="preserve">shall adhere to </w:t>
      </w:r>
      <w:r w:rsidR="006A7A76">
        <w:t>HCSD</w:t>
      </w:r>
      <w:r w:rsidR="00125D73">
        <w:t xml:space="preserve"> 2.20</w:t>
      </w:r>
      <w:r w:rsidR="00F06D73">
        <w:t>A</w:t>
      </w:r>
      <w:r w:rsidR="006A7A76">
        <w:t>, “Communications Regarding Special Needs Patients,”</w:t>
      </w:r>
      <w:r w:rsidR="00125D73">
        <w:t xml:space="preserve"> and </w:t>
      </w:r>
      <w:r w:rsidR="006A7A76">
        <w:t xml:space="preserve">HCSD </w:t>
      </w:r>
      <w:r w:rsidR="00125D73" w:rsidRPr="00F06D73">
        <w:t>2</w:t>
      </w:r>
      <w:r w:rsidR="00125D73" w:rsidRPr="00F06D73">
        <w:rPr>
          <w:color w:val="2B579A"/>
        </w:rPr>
        <w:t>.</w:t>
      </w:r>
      <w:r w:rsidR="1163475F">
        <w:t>03</w:t>
      </w:r>
      <w:r w:rsidR="00F06D73">
        <w:t>A</w:t>
      </w:r>
      <w:r w:rsidR="006A7A76">
        <w:t>, “Continuity of Care</w:t>
      </w:r>
      <w:r w:rsidR="00125D73">
        <w:t>.</w:t>
      </w:r>
      <w:r w:rsidR="006A7A76">
        <w:t>”</w:t>
      </w:r>
    </w:p>
    <w:p w14:paraId="2AE9CA79" w14:textId="77777777" w:rsidR="00CF6D08" w:rsidRPr="007531CE" w:rsidRDefault="00CF6D08" w:rsidP="004B63E3">
      <w:pPr>
        <w:tabs>
          <w:tab w:val="left" w:pos="-1440"/>
        </w:tabs>
        <w:ind w:left="720"/>
        <w:jc w:val="both"/>
      </w:pPr>
    </w:p>
    <w:p w14:paraId="0F7A3721" w14:textId="70332C39" w:rsidR="00125D73" w:rsidRDefault="6A76A78A" w:rsidP="00F06D73">
      <w:pPr>
        <w:ind w:left="1440"/>
        <w:jc w:val="both"/>
      </w:pPr>
      <w:r>
        <w:t xml:space="preserve">After </w:t>
      </w:r>
      <w:r w:rsidR="51EDE8C6">
        <w:t>physical</w:t>
      </w:r>
      <w:r w:rsidR="00F06D73">
        <w:t xml:space="preserve"> </w:t>
      </w:r>
      <w:r>
        <w:t xml:space="preserve">and </w:t>
      </w:r>
      <w:r w:rsidR="4204A764">
        <w:t>behavioral</w:t>
      </w:r>
      <w:r w:rsidR="00F06D73">
        <w:t xml:space="preserve"> </w:t>
      </w:r>
      <w:r>
        <w:t>health information has been</w:t>
      </w:r>
      <w:r w:rsidR="6C254193">
        <w:t xml:space="preserve"> received from the site</w:t>
      </w:r>
      <w:r>
        <w:t xml:space="preserve"> </w:t>
      </w:r>
      <w:r w:rsidR="1C17A132">
        <w:t>HS</w:t>
      </w:r>
      <w:r w:rsidR="00F06D73">
        <w:t>A</w:t>
      </w:r>
      <w:r>
        <w:t xml:space="preserve">, </w:t>
      </w:r>
      <w:r w:rsidR="04A78786">
        <w:t xml:space="preserve">the </w:t>
      </w:r>
      <w:r w:rsidR="44218874">
        <w:t>F</w:t>
      </w:r>
      <w:r w:rsidR="26D54704">
        <w:t>acilitator</w:t>
      </w:r>
      <w:r w:rsidR="13C41204">
        <w:t xml:space="preserve"> </w:t>
      </w:r>
      <w:r>
        <w:t xml:space="preserve">shall import data into </w:t>
      </w:r>
      <w:r w:rsidR="04A78786">
        <w:t xml:space="preserve">the </w:t>
      </w:r>
      <w:r>
        <w:t>special needs da</w:t>
      </w:r>
      <w:r w:rsidR="7AB8E935">
        <w:t>shboard</w:t>
      </w:r>
      <w:r>
        <w:t xml:space="preserve"> </w:t>
      </w:r>
      <w:r w:rsidR="2B5DF71D">
        <w:t xml:space="preserve">and document all interactions and referrals in EMR </w:t>
      </w:r>
      <w:r>
        <w:t xml:space="preserve">within </w:t>
      </w:r>
      <w:r w:rsidR="0F936302">
        <w:t>five (5</w:t>
      </w:r>
      <w:r>
        <w:t>) business days of notification</w:t>
      </w:r>
      <w:r w:rsidR="00F06D73">
        <w:t>.</w:t>
      </w:r>
    </w:p>
    <w:p w14:paraId="4B8E3817" w14:textId="77777777" w:rsidR="00F06D73" w:rsidRPr="007531CE" w:rsidRDefault="00F06D73" w:rsidP="00C42B4E">
      <w:pPr>
        <w:jc w:val="both"/>
      </w:pPr>
    </w:p>
    <w:p w14:paraId="5EA1B6CB" w14:textId="393978EF" w:rsidR="00125D73" w:rsidRPr="007531CE" w:rsidRDefault="00125D73" w:rsidP="004B63E3">
      <w:pPr>
        <w:ind w:left="1440"/>
        <w:jc w:val="both"/>
      </w:pPr>
      <w:r>
        <w:t xml:space="preserve">The </w:t>
      </w:r>
      <w:r w:rsidR="3B388EBC">
        <w:t>Transitional Healthcare F</w:t>
      </w:r>
      <w:r w:rsidR="34D42D87">
        <w:t>acilitator</w:t>
      </w:r>
      <w:r w:rsidR="00AE4A53">
        <w:t xml:space="preserve"> </w:t>
      </w:r>
      <w:r w:rsidR="006A7A76">
        <w:t>sha</w:t>
      </w:r>
      <w:r>
        <w:t xml:space="preserve">ll review documentation provided by the </w:t>
      </w:r>
      <w:r w:rsidR="27BFCF3B">
        <w:t>HSA</w:t>
      </w:r>
      <w:r w:rsidR="01E7E244">
        <w:t xml:space="preserve"> or designee</w:t>
      </w:r>
      <w:r w:rsidR="00F06D73">
        <w:t xml:space="preserve"> </w:t>
      </w:r>
      <w:r>
        <w:t xml:space="preserve">and generate </w:t>
      </w:r>
      <w:r w:rsidR="00AE4A53">
        <w:t xml:space="preserve">an </w:t>
      </w:r>
      <w:r>
        <w:t>appropriate behavior</w:t>
      </w:r>
      <w:r w:rsidR="237D7B79">
        <w:t>al</w:t>
      </w:r>
      <w:r>
        <w:t xml:space="preserve"> health and physical health referral for any diagnosis that will require a prior authorization within </w:t>
      </w:r>
      <w:r w:rsidR="006A7A76">
        <w:t>ten (10</w:t>
      </w:r>
      <w:r>
        <w:t xml:space="preserve">) </w:t>
      </w:r>
      <w:r w:rsidR="00D30B51">
        <w:t xml:space="preserve">business </w:t>
      </w:r>
      <w:r>
        <w:t xml:space="preserve">days of notification </w:t>
      </w:r>
    </w:p>
    <w:p w14:paraId="7CEE605C" w14:textId="77777777" w:rsidR="00CF6D08" w:rsidRPr="007531CE" w:rsidRDefault="00CF6D08" w:rsidP="004B63E3">
      <w:pPr>
        <w:tabs>
          <w:tab w:val="left" w:pos="-1440"/>
        </w:tabs>
        <w:ind w:left="1440"/>
        <w:jc w:val="both"/>
      </w:pPr>
    </w:p>
    <w:p w14:paraId="7798867A" w14:textId="1A1E2CCC" w:rsidR="33644B7F" w:rsidRPr="00112D92" w:rsidRDefault="00112D92" w:rsidP="33644B7F">
      <w:pPr>
        <w:ind w:left="1440"/>
        <w:jc w:val="both"/>
      </w:pPr>
      <w:r w:rsidRPr="00112D92">
        <w:t>Patients</w:t>
      </w:r>
      <w:r w:rsidR="00974772" w:rsidRPr="00112D92">
        <w:t xml:space="preserve"> </w:t>
      </w:r>
      <w:r w:rsidR="00CF6D08" w:rsidRPr="00112D92">
        <w:t xml:space="preserve">who have been identified with a diagnosis of </w:t>
      </w:r>
      <w:r w:rsidR="00125D73" w:rsidRPr="00112D92">
        <w:t xml:space="preserve">an intellectual disability shall </w:t>
      </w:r>
      <w:r w:rsidR="00CF6D08" w:rsidRPr="00112D92">
        <w:t>be triaged as a B</w:t>
      </w:r>
      <w:r w:rsidRPr="00112D92">
        <w:t>ureau of Developmental Disabilities (BDDS) patient.</w:t>
      </w:r>
      <w:r w:rsidR="00942DB2" w:rsidRPr="00112D92">
        <w:t xml:space="preserve"> </w:t>
      </w:r>
      <w:r w:rsidR="4C5AE850" w:rsidRPr="00112D92">
        <w:t xml:space="preserve">BDDS referral shall be </w:t>
      </w:r>
      <w:r w:rsidRPr="00112D92">
        <w:t>forwarded</w:t>
      </w:r>
      <w:r w:rsidR="4C5AE850" w:rsidRPr="00112D92">
        <w:t xml:space="preserve"> to </w:t>
      </w:r>
      <w:r w:rsidRPr="00112D92">
        <w:t xml:space="preserve">the Health Services </w:t>
      </w:r>
      <w:r w:rsidRPr="00112D92">
        <w:lastRenderedPageBreak/>
        <w:t xml:space="preserve">vendor’s </w:t>
      </w:r>
      <w:r w:rsidR="4C5AE850" w:rsidRPr="00112D92">
        <w:t xml:space="preserve">Regional Director of Transitional Healthcare for notification </w:t>
      </w:r>
      <w:r w:rsidR="0857D0FF" w:rsidRPr="00112D92">
        <w:t>for necessary assessment</w:t>
      </w:r>
      <w:r w:rsidR="33C33552" w:rsidRPr="00112D92">
        <w:t>s</w:t>
      </w:r>
      <w:r w:rsidR="0857D0FF" w:rsidRPr="00112D92">
        <w:t xml:space="preserve">. </w:t>
      </w:r>
    </w:p>
    <w:p w14:paraId="12A94E2D" w14:textId="77777777" w:rsidR="00112D92" w:rsidRDefault="00112D92" w:rsidP="33644B7F">
      <w:pPr>
        <w:ind w:left="1440"/>
        <w:jc w:val="both"/>
      </w:pPr>
    </w:p>
    <w:p w14:paraId="37436219" w14:textId="45D49D5C" w:rsidR="00125D73" w:rsidRDefault="00112D92" w:rsidP="004B63E3">
      <w:pPr>
        <w:tabs>
          <w:tab w:val="left" w:pos="-1440"/>
        </w:tabs>
        <w:ind w:left="1440"/>
        <w:jc w:val="both"/>
      </w:pPr>
      <w:r>
        <w:t>The Health Services</w:t>
      </w:r>
      <w:r w:rsidR="2197D66A" w:rsidRPr="33644B7F">
        <w:t xml:space="preserve"> vendor</w:t>
      </w:r>
      <w:r>
        <w:t>’s</w:t>
      </w:r>
      <w:r w:rsidR="2197D66A" w:rsidRPr="33644B7F">
        <w:t xml:space="preserve"> Regional Director of Transitional Healthcare</w:t>
      </w:r>
      <w:r w:rsidR="3F8F2E34" w:rsidRPr="33644B7F">
        <w:t xml:space="preserve"> (designee)</w:t>
      </w:r>
      <w:r w:rsidR="2197D66A" w:rsidRPr="33644B7F">
        <w:t xml:space="preserve"> shall coordinat</w:t>
      </w:r>
      <w:r>
        <w:t>e</w:t>
      </w:r>
      <w:r w:rsidR="2197D66A" w:rsidRPr="33644B7F">
        <w:t xml:space="preserve"> with</w:t>
      </w:r>
      <w:r w:rsidR="579CF15E" w:rsidRPr="33644B7F">
        <w:t xml:space="preserve"> </w:t>
      </w:r>
      <w:r>
        <w:t>the on-</w:t>
      </w:r>
      <w:r w:rsidR="2197D66A" w:rsidRPr="33644B7F">
        <w:t xml:space="preserve">site behavioral and physical health </w:t>
      </w:r>
      <w:r w:rsidR="042B0731" w:rsidRPr="33644B7F">
        <w:t xml:space="preserve">staff to determine </w:t>
      </w:r>
      <w:r w:rsidR="45719276" w:rsidRPr="33644B7F">
        <w:t>if additional testing is needed.</w:t>
      </w:r>
    </w:p>
    <w:p w14:paraId="1CEEBF37" w14:textId="77777777" w:rsidR="00112D92" w:rsidRPr="007531CE" w:rsidRDefault="00112D92" w:rsidP="004B63E3">
      <w:pPr>
        <w:tabs>
          <w:tab w:val="left" w:pos="-1440"/>
        </w:tabs>
        <w:ind w:left="1440"/>
        <w:jc w:val="both"/>
      </w:pPr>
    </w:p>
    <w:p w14:paraId="40BE77E5" w14:textId="2B7E5D75" w:rsidR="009D56EF" w:rsidRPr="007531CE" w:rsidRDefault="00C63113" w:rsidP="00002454">
      <w:pPr>
        <w:ind w:left="720"/>
        <w:jc w:val="both"/>
      </w:pPr>
      <w:r>
        <w:t>The</w:t>
      </w:r>
      <w:r w:rsidR="7BE84027">
        <w:t xml:space="preserve"> site</w:t>
      </w:r>
      <w:r w:rsidR="00F06D73">
        <w:t xml:space="preserve"> </w:t>
      </w:r>
      <w:r w:rsidR="08FA3E8F">
        <w:t>Psychologist</w:t>
      </w:r>
      <w:r w:rsidR="00F06D73">
        <w:t xml:space="preserve"> </w:t>
      </w:r>
      <w:r>
        <w:t>shall ensure any additional testing or assessments are scheduled within</w:t>
      </w:r>
      <w:r w:rsidR="00F06D73">
        <w:t xml:space="preserve"> </w:t>
      </w:r>
      <w:r w:rsidR="32258AC1" w:rsidRPr="009F4CF9">
        <w:t>seven (7)</w:t>
      </w:r>
      <w:r w:rsidRPr="009F4CF9">
        <w:t xml:space="preserve"> days</w:t>
      </w:r>
      <w:r>
        <w:t xml:space="preserve"> of request. Once </w:t>
      </w:r>
      <w:r w:rsidR="001F1376">
        <w:t xml:space="preserve">the </w:t>
      </w:r>
      <w:r>
        <w:t xml:space="preserve">application is </w:t>
      </w:r>
      <w:r w:rsidR="00E030B1">
        <w:t>submitted to the physician for confirmation of diagnosis</w:t>
      </w:r>
      <w:r>
        <w:t>,</w:t>
      </w:r>
      <w:r w:rsidR="00F06D73">
        <w:t xml:space="preserve"> </w:t>
      </w:r>
      <w:r w:rsidR="00112D92">
        <w:t xml:space="preserve">the Health Services vendor’s </w:t>
      </w:r>
      <w:r w:rsidR="33644B7F">
        <w:t>Regional Director of Transitional Healthcare (designee)</w:t>
      </w:r>
      <w:r w:rsidR="00F06D73">
        <w:t xml:space="preserve"> </w:t>
      </w:r>
      <w:r w:rsidR="33644B7F">
        <w:t xml:space="preserve">shall submit the assessment and testing information to the BDDS local office within thirty (30) days of identification. </w:t>
      </w:r>
    </w:p>
    <w:p w14:paraId="03F0EA08" w14:textId="77777777" w:rsidR="0061292E" w:rsidRDefault="0061292E" w:rsidP="007531CE">
      <w:pPr>
        <w:jc w:val="both"/>
        <w:rPr>
          <w:bCs/>
        </w:rPr>
      </w:pPr>
    </w:p>
    <w:p w14:paraId="36BFC0AD" w14:textId="09FE82E9" w:rsidR="007F6336" w:rsidRPr="007531CE" w:rsidRDefault="002351B6" w:rsidP="007531CE">
      <w:pPr>
        <w:jc w:val="both"/>
      </w:pPr>
      <w:r>
        <w:rPr>
          <w:bCs/>
        </w:rPr>
        <w:t>VI.</w:t>
      </w:r>
      <w:r>
        <w:rPr>
          <w:bCs/>
        </w:rPr>
        <w:tab/>
      </w:r>
      <w:r w:rsidR="007F6336" w:rsidRPr="002351B6">
        <w:rPr>
          <w:bCs/>
          <w:u w:val="single"/>
        </w:rPr>
        <w:t xml:space="preserve">NINETY (90) DAYS FROM </w:t>
      </w:r>
      <w:r>
        <w:rPr>
          <w:bCs/>
          <w:u w:val="single"/>
        </w:rPr>
        <w:t>EPRD:</w:t>
      </w:r>
    </w:p>
    <w:p w14:paraId="053153A9" w14:textId="3D08D2EE" w:rsidR="00F77F5C" w:rsidRPr="007531CE" w:rsidRDefault="00F77F5C" w:rsidP="007531CE">
      <w:pPr>
        <w:jc w:val="both"/>
      </w:pPr>
    </w:p>
    <w:p w14:paraId="7E561814" w14:textId="6C5B4429" w:rsidR="00070F23" w:rsidRPr="007531CE" w:rsidRDefault="003C4AB0" w:rsidP="007531CE">
      <w:pPr>
        <w:ind w:left="720"/>
        <w:jc w:val="both"/>
      </w:pPr>
      <w:r>
        <w:t xml:space="preserve">The </w:t>
      </w:r>
      <w:r w:rsidR="28486F88">
        <w:t xml:space="preserve">Transitional Healthcare </w:t>
      </w:r>
      <w:r w:rsidR="48852768">
        <w:t>Facilitator</w:t>
      </w:r>
      <w:r w:rsidR="00F77F5C">
        <w:t xml:space="preserve"> shall contact</w:t>
      </w:r>
      <w:r>
        <w:t xml:space="preserve"> the</w:t>
      </w:r>
      <w:r w:rsidR="00F77F5C">
        <w:t xml:space="preserve"> </w:t>
      </w:r>
      <w:r w:rsidR="00642BCA">
        <w:t>H</w:t>
      </w:r>
      <w:r w:rsidR="00070F23">
        <w:t>S</w:t>
      </w:r>
      <w:r w:rsidR="00642BCA">
        <w:t>A</w:t>
      </w:r>
      <w:r w:rsidR="00070F23">
        <w:t xml:space="preserve"> to review special needs data</w:t>
      </w:r>
      <w:r w:rsidR="00002454">
        <w:t xml:space="preserve"> </w:t>
      </w:r>
      <w:r w:rsidR="5B402878">
        <w:t>board</w:t>
      </w:r>
      <w:r w:rsidR="00F06D73">
        <w:t xml:space="preserve"> </w:t>
      </w:r>
      <w:r w:rsidR="00642BCA">
        <w:t xml:space="preserve">for any change in </w:t>
      </w:r>
      <w:r w:rsidR="00002454">
        <w:t xml:space="preserve">the </w:t>
      </w:r>
      <w:bookmarkStart w:id="3" w:name="_Hlk95129450"/>
      <w:r w:rsidR="00002454">
        <w:t>patient’s</w:t>
      </w:r>
      <w:bookmarkEnd w:id="3"/>
      <w:r w:rsidR="00002454">
        <w:t xml:space="preserve"> </w:t>
      </w:r>
      <w:r w:rsidR="772630E2">
        <w:t xml:space="preserve">behavioral </w:t>
      </w:r>
      <w:r w:rsidR="00642BCA">
        <w:t>health or</w:t>
      </w:r>
      <w:r w:rsidR="00F06D73">
        <w:t xml:space="preserve"> </w:t>
      </w:r>
      <w:r w:rsidR="47F674FC">
        <w:t>physical health</w:t>
      </w:r>
      <w:r w:rsidR="00F06D73">
        <w:t xml:space="preserve"> </w:t>
      </w:r>
      <w:r w:rsidR="00642BCA">
        <w:t xml:space="preserve">status. </w:t>
      </w:r>
      <w:r w:rsidR="002351B6">
        <w:t xml:space="preserve">The </w:t>
      </w:r>
      <w:r w:rsidR="00341DAF">
        <w:t>HSA or designee shall review the EMR to ensure that the problem list is accurate and matches all diagnos</w:t>
      </w:r>
      <w:r w:rsidR="1ED15809">
        <w:t>es</w:t>
      </w:r>
      <w:r w:rsidR="00341DAF">
        <w:t xml:space="preserve"> that are included on the release template.</w:t>
      </w:r>
      <w:r w:rsidR="00F06D73">
        <w:t xml:space="preserve"> </w:t>
      </w:r>
      <w:r w:rsidR="002351B6">
        <w:t xml:space="preserve">The </w:t>
      </w:r>
      <w:r w:rsidR="00642BCA">
        <w:t xml:space="preserve">HSA </w:t>
      </w:r>
      <w:r>
        <w:t>shall</w:t>
      </w:r>
      <w:r w:rsidR="00642BCA">
        <w:t xml:space="preserve"> submit information within</w:t>
      </w:r>
      <w:r w:rsidR="00F84518">
        <w:t xml:space="preserve"> five (5)</w:t>
      </w:r>
      <w:r w:rsidR="00D30B51">
        <w:t xml:space="preserve"> business </w:t>
      </w:r>
      <w:r w:rsidR="00F84518">
        <w:t>days of notification</w:t>
      </w:r>
      <w:r>
        <w:t>. The</w:t>
      </w:r>
      <w:r w:rsidR="1295A280">
        <w:t xml:space="preserve"> </w:t>
      </w:r>
      <w:r w:rsidR="002351B6">
        <w:t xml:space="preserve">Transitional Healthcare </w:t>
      </w:r>
      <w:r w:rsidR="0585C7F2">
        <w:t>Facilitator</w:t>
      </w:r>
      <w:r w:rsidR="78BE368C">
        <w:t xml:space="preserve"> </w:t>
      </w:r>
      <w:r>
        <w:t xml:space="preserve">shall </w:t>
      </w:r>
      <w:r w:rsidR="00F84518">
        <w:t>update special needs</w:t>
      </w:r>
      <w:r w:rsidR="00F06D73">
        <w:t xml:space="preserve"> </w:t>
      </w:r>
      <w:r w:rsidR="567FD3D9">
        <w:t>dashboard</w:t>
      </w:r>
      <w:r w:rsidR="00F06D73">
        <w:t xml:space="preserve"> </w:t>
      </w:r>
      <w:r w:rsidR="00F84518">
        <w:t>within five</w:t>
      </w:r>
      <w:r w:rsidR="002351B6">
        <w:t xml:space="preserve"> (5) business days</w:t>
      </w:r>
      <w:r w:rsidR="00F84518">
        <w:t xml:space="preserve"> of receiving information.</w:t>
      </w:r>
      <w:r w:rsidR="00F06D73">
        <w:t xml:space="preserve">  </w:t>
      </w:r>
    </w:p>
    <w:p w14:paraId="47E6B3A5" w14:textId="77777777" w:rsidR="00125D73" w:rsidRPr="007531CE" w:rsidRDefault="00125D73" w:rsidP="007531CE">
      <w:pPr>
        <w:ind w:left="720"/>
        <w:jc w:val="both"/>
      </w:pPr>
    </w:p>
    <w:p w14:paraId="2CB896C1" w14:textId="243D3B7A" w:rsidR="006378F5" w:rsidRDefault="007C0E51" w:rsidP="00002454">
      <w:pPr>
        <w:ind w:left="720"/>
        <w:jc w:val="both"/>
      </w:pPr>
      <w:r>
        <w:t xml:space="preserve">The </w:t>
      </w:r>
      <w:r w:rsidR="00002454">
        <w:t>Health Services</w:t>
      </w:r>
      <w:r w:rsidR="790CE27D">
        <w:t xml:space="preserve"> vendor</w:t>
      </w:r>
      <w:r w:rsidR="00002454">
        <w:t>’s</w:t>
      </w:r>
      <w:r w:rsidR="00642BCA">
        <w:t xml:space="preserve"> Regional Director of </w:t>
      </w:r>
      <w:r w:rsidR="00430739">
        <w:t>Transitional Healthcare</w:t>
      </w:r>
      <w:r w:rsidR="00A948BB">
        <w:t xml:space="preserve"> or designee</w:t>
      </w:r>
      <w:r w:rsidR="006378F5">
        <w:t xml:space="preserve"> </w:t>
      </w:r>
      <w:r w:rsidR="00642BCA">
        <w:t>shall</w:t>
      </w:r>
      <w:r w:rsidR="00F77F5C">
        <w:t xml:space="preserve"> </w:t>
      </w:r>
      <w:r w:rsidR="6BE59A80">
        <w:t xml:space="preserve">ensure </w:t>
      </w:r>
      <w:r w:rsidR="00C46525">
        <w:t>document</w:t>
      </w:r>
      <w:r w:rsidR="136886F6">
        <w:t>ation of a</w:t>
      </w:r>
      <w:r w:rsidR="00C46525">
        <w:t xml:space="preserve"> </w:t>
      </w:r>
      <w:r w:rsidR="00F77F5C">
        <w:t xml:space="preserve">continuum of care plan </w:t>
      </w:r>
      <w:r w:rsidR="59360976">
        <w:t>is</w:t>
      </w:r>
      <w:r w:rsidR="0BF133C3">
        <w:t xml:space="preserve"> updated</w:t>
      </w:r>
      <w:r w:rsidR="59360976">
        <w:t xml:space="preserve"> on the special needs dashboard and information is triaged appropriately</w:t>
      </w:r>
      <w:r w:rsidR="00C46525">
        <w:t xml:space="preserve">. </w:t>
      </w:r>
      <w:r w:rsidR="00642BCA">
        <w:t>This inform</w:t>
      </w:r>
      <w:r w:rsidR="00E030B1">
        <w:t xml:space="preserve">ation shall be </w:t>
      </w:r>
      <w:r w:rsidR="11F88A66">
        <w:t>available</w:t>
      </w:r>
      <w:r w:rsidR="00F06D73">
        <w:t xml:space="preserve"> </w:t>
      </w:r>
      <w:r w:rsidR="00E030B1">
        <w:t xml:space="preserve">to </w:t>
      </w:r>
      <w:r w:rsidR="30C7E2CA">
        <w:t xml:space="preserve">Transitional Healthcare and </w:t>
      </w:r>
      <w:r w:rsidR="00E030B1">
        <w:t xml:space="preserve">the </w:t>
      </w:r>
      <w:r w:rsidR="2BBEA37B">
        <w:t xml:space="preserve">Transitional Healthcare </w:t>
      </w:r>
      <w:r w:rsidR="001F1376">
        <w:t>L</w:t>
      </w:r>
      <w:r w:rsidR="36704A03">
        <w:t>iaison</w:t>
      </w:r>
      <w:r w:rsidR="60675F73">
        <w:t>s</w:t>
      </w:r>
      <w:r w:rsidR="00642BCA">
        <w:t xml:space="preserve"> for </w:t>
      </w:r>
      <w:r w:rsidR="359C4E35">
        <w:t>monitoring of healthcare coverage status and timeliness of community referrals.</w:t>
      </w:r>
      <w:r w:rsidR="00F06D73">
        <w:t xml:space="preserve"> </w:t>
      </w:r>
      <w:r w:rsidR="03817798">
        <w:t>R</w:t>
      </w:r>
      <w:r w:rsidR="3313A61B">
        <w:t xml:space="preserve">eferrals </w:t>
      </w:r>
      <w:r w:rsidR="32BAEF73">
        <w:t xml:space="preserve">and </w:t>
      </w:r>
      <w:r w:rsidR="3313A61B">
        <w:t>educational material related to the continuum of care plan shall be provided to t</w:t>
      </w:r>
      <w:r w:rsidR="4F3F1C6C">
        <w:t xml:space="preserve">he </w:t>
      </w:r>
      <w:r w:rsidR="00002454">
        <w:t xml:space="preserve">patient </w:t>
      </w:r>
      <w:r w:rsidR="6414856E">
        <w:t>via release p</w:t>
      </w:r>
      <w:r w:rsidR="62B23699">
        <w:t>ortfolio</w:t>
      </w:r>
      <w:r w:rsidR="6414856E">
        <w:t>.</w:t>
      </w:r>
    </w:p>
    <w:p w14:paraId="21AC1AD1" w14:textId="77777777" w:rsidR="00112D92" w:rsidRPr="007531CE" w:rsidRDefault="00112D92" w:rsidP="007531CE">
      <w:pPr>
        <w:jc w:val="both"/>
      </w:pPr>
    </w:p>
    <w:p w14:paraId="407C3797" w14:textId="5C007E94" w:rsidR="00F77F5C" w:rsidRPr="007531CE" w:rsidRDefault="007C0E51" w:rsidP="007531CE">
      <w:pPr>
        <w:ind w:left="720"/>
        <w:jc w:val="both"/>
      </w:pPr>
      <w:r>
        <w:t xml:space="preserve">The </w:t>
      </w:r>
      <w:r w:rsidR="00B17807">
        <w:t xml:space="preserve">Transitional Healthcare </w:t>
      </w:r>
      <w:r w:rsidR="00125D73">
        <w:t xml:space="preserve">Facilitator </w:t>
      </w:r>
      <w:r w:rsidR="002D35B6">
        <w:t xml:space="preserve">shall </w:t>
      </w:r>
      <w:r w:rsidR="0B4DC2AB">
        <w:t xml:space="preserve">notify the </w:t>
      </w:r>
      <w:r w:rsidR="00002454">
        <w:t>Health Services</w:t>
      </w:r>
      <w:r w:rsidR="4D2A4DB2">
        <w:t xml:space="preserve"> vendor</w:t>
      </w:r>
      <w:r w:rsidR="00002454">
        <w:t>’s</w:t>
      </w:r>
      <w:r w:rsidR="4D2A4DB2">
        <w:t xml:space="preserve"> Regional Director of Transitional Healthcare or designee to</w:t>
      </w:r>
      <w:r w:rsidR="00002454">
        <w:t xml:space="preserve"> </w:t>
      </w:r>
      <w:r w:rsidR="002D35B6">
        <w:t xml:space="preserve">schedule services </w:t>
      </w:r>
      <w:r w:rsidR="006378F5">
        <w:t>for all</w:t>
      </w:r>
      <w:r w:rsidR="009C313A">
        <w:t xml:space="preserve"> psychotropic injection </w:t>
      </w:r>
      <w:r w:rsidR="002D35B6">
        <w:t xml:space="preserve">participants, </w:t>
      </w:r>
      <w:r w:rsidR="00002454">
        <w:t xml:space="preserve">patients </w:t>
      </w:r>
      <w:r w:rsidR="002D35B6">
        <w:t>requiring advanced level of care</w:t>
      </w:r>
      <w:r w:rsidR="1297524E">
        <w:t xml:space="preserve"> assessments </w:t>
      </w:r>
      <w:r w:rsidR="006378F5">
        <w:t>,</w:t>
      </w:r>
      <w:r w:rsidR="002D35B6">
        <w:t xml:space="preserve"> and</w:t>
      </w:r>
      <w:r w:rsidR="006378F5">
        <w:t xml:space="preserve"> BDDS applicants regardless of supervision type. A continuum of care</w:t>
      </w:r>
      <w:r w:rsidR="00EA2FDB">
        <w:t xml:space="preserve"> action </w:t>
      </w:r>
      <w:r>
        <w:t xml:space="preserve">plan </w:t>
      </w:r>
      <w:r w:rsidR="00EA2FDB">
        <w:t>shall</w:t>
      </w:r>
      <w:r w:rsidR="006378F5">
        <w:t xml:space="preserve"> be communicated with </w:t>
      </w:r>
      <w:r w:rsidR="00002454">
        <w:t xml:space="preserve">Department </w:t>
      </w:r>
      <w:r w:rsidR="006378F5">
        <w:t>T</w:t>
      </w:r>
      <w:r w:rsidR="78165AC9">
        <w:t>ransitional Healthcare</w:t>
      </w:r>
      <w:r w:rsidR="00002454">
        <w:t xml:space="preserve"> staff</w:t>
      </w:r>
      <w:r w:rsidR="5BCD94C3">
        <w:t xml:space="preserve"> </w:t>
      </w:r>
      <w:r w:rsidR="006378F5">
        <w:t xml:space="preserve">within five (5) </w:t>
      </w:r>
      <w:r w:rsidR="00D30B51">
        <w:t xml:space="preserve">business </w:t>
      </w:r>
      <w:r w:rsidR="006378F5">
        <w:t>days of notification.</w:t>
      </w:r>
    </w:p>
    <w:p w14:paraId="1DF2A180" w14:textId="1D94893B" w:rsidR="33644B7F" w:rsidRDefault="33644B7F" w:rsidP="33644B7F">
      <w:pPr>
        <w:ind w:left="720"/>
        <w:jc w:val="both"/>
      </w:pPr>
    </w:p>
    <w:p w14:paraId="4AC3F25E" w14:textId="110CC6A6" w:rsidR="33644B7F" w:rsidRDefault="1B4A95B2" w:rsidP="00002454">
      <w:pPr>
        <w:spacing w:line="257" w:lineRule="auto"/>
        <w:ind w:left="720"/>
        <w:jc w:val="both"/>
      </w:pPr>
      <w:r w:rsidRPr="00B57158">
        <w:t>Transitional Healthcare Facilitator shall provide site A</w:t>
      </w:r>
      <w:r w:rsidR="00002454">
        <w:t xml:space="preserve">ddiction </w:t>
      </w:r>
      <w:r w:rsidRPr="00B57158">
        <w:t>R</w:t>
      </w:r>
      <w:r w:rsidR="00002454">
        <w:t xml:space="preserve">ecovery </w:t>
      </w:r>
      <w:r w:rsidRPr="00B57158">
        <w:t>S</w:t>
      </w:r>
      <w:r w:rsidR="00002454">
        <w:t xml:space="preserve">ervices (ARS) </w:t>
      </w:r>
      <w:r w:rsidRPr="00B57158">
        <w:t>Director</w:t>
      </w:r>
      <w:r w:rsidR="009F4CF9">
        <w:t>,</w:t>
      </w:r>
      <w:r w:rsidRPr="00B57158">
        <w:t xml:space="preserve"> or designee</w:t>
      </w:r>
      <w:r w:rsidR="009F4CF9">
        <w:t>,</w:t>
      </w:r>
      <w:r w:rsidRPr="00B57158">
        <w:t xml:space="preserve"> with </w:t>
      </w:r>
      <w:r w:rsidR="00002454">
        <w:t xml:space="preserve">an </w:t>
      </w:r>
      <w:r w:rsidRPr="00B57158">
        <w:t xml:space="preserve">upcoming release list of </w:t>
      </w:r>
      <w:r w:rsidR="00002454">
        <w:t>patient</w:t>
      </w:r>
      <w:r w:rsidRPr="00B57158">
        <w:t xml:space="preserve">s with </w:t>
      </w:r>
      <w:r w:rsidR="00002454">
        <w:t>“</w:t>
      </w:r>
      <w:r w:rsidRPr="00B57158">
        <w:t>F</w:t>
      </w:r>
      <w:r w:rsidR="00002454">
        <w:t xml:space="preserve">” </w:t>
      </w:r>
      <w:r w:rsidR="00002454">
        <w:lastRenderedPageBreak/>
        <w:t xml:space="preserve">Behavioral Health </w:t>
      </w:r>
      <w:r w:rsidRPr="00B57158">
        <w:t xml:space="preserve">codes. </w:t>
      </w:r>
      <w:r w:rsidR="00002454">
        <w:t xml:space="preserve">The </w:t>
      </w:r>
      <w:r w:rsidRPr="00B57158">
        <w:t>ARS Director shall assess, determine, and communicate level of need and treatment recommendations</w:t>
      </w:r>
      <w:r w:rsidRPr="00B57158">
        <w:rPr>
          <w:color w:val="2B579A"/>
        </w:rPr>
        <w:t>.</w:t>
      </w:r>
    </w:p>
    <w:p w14:paraId="786D6EA6" w14:textId="77777777" w:rsidR="002D35B6" w:rsidRPr="007531CE" w:rsidRDefault="002D35B6" w:rsidP="007531CE">
      <w:pPr>
        <w:ind w:left="720"/>
        <w:jc w:val="both"/>
      </w:pPr>
    </w:p>
    <w:p w14:paraId="7F9D7DE8" w14:textId="0D160B33" w:rsidR="009251A8" w:rsidRPr="007531CE" w:rsidRDefault="14A9800A" w:rsidP="00002454">
      <w:pPr>
        <w:ind w:left="720"/>
        <w:jc w:val="both"/>
      </w:pPr>
      <w:r>
        <w:t>HSA shall contact</w:t>
      </w:r>
      <w:r w:rsidR="00F06D73">
        <w:t xml:space="preserve"> </w:t>
      </w:r>
      <w:bookmarkStart w:id="4" w:name="_Hlk95129604"/>
      <w:r w:rsidR="00002454">
        <w:t>Health Services</w:t>
      </w:r>
      <w:r w:rsidR="1DB8E889">
        <w:t xml:space="preserve"> vendor</w:t>
      </w:r>
      <w:bookmarkEnd w:id="4"/>
      <w:r w:rsidR="00002454">
        <w:t>’s</w:t>
      </w:r>
      <w:r w:rsidR="26F0F7C5">
        <w:t xml:space="preserve"> Regional Director of </w:t>
      </w:r>
      <w:r w:rsidR="59F11664">
        <w:t>Transitional Healthcare</w:t>
      </w:r>
      <w:r w:rsidR="13C41204">
        <w:t>)</w:t>
      </w:r>
      <w:r w:rsidR="26F0F7C5">
        <w:t xml:space="preserve"> </w:t>
      </w:r>
      <w:r w:rsidR="7D777FB2">
        <w:t>or designee</w:t>
      </w:r>
      <w:r w:rsidR="00F06D73">
        <w:t xml:space="preserve"> </w:t>
      </w:r>
      <w:r w:rsidR="26F0F7C5">
        <w:t xml:space="preserve">with </w:t>
      </w:r>
      <w:r w:rsidR="00002454">
        <w:t xml:space="preserve">patient </w:t>
      </w:r>
      <w:r w:rsidR="35FC87AE">
        <w:t xml:space="preserve">information </w:t>
      </w:r>
      <w:r w:rsidR="26F0F7C5">
        <w:t>deemed potentially eligible for skilled nursing facility.</w:t>
      </w:r>
      <w:r w:rsidR="00F06D73">
        <w:t xml:space="preserve"> </w:t>
      </w:r>
      <w:r w:rsidR="26F0F7C5">
        <w:t>The</w:t>
      </w:r>
      <w:r w:rsidR="00F06D73">
        <w:t xml:space="preserve"> </w:t>
      </w:r>
      <w:r w:rsidR="00002454">
        <w:t xml:space="preserve">Health Services vendor’s </w:t>
      </w:r>
      <w:r w:rsidR="25DD1055">
        <w:t xml:space="preserve">Regional Director of Transitional Healthcare </w:t>
      </w:r>
      <w:r w:rsidR="13C41204">
        <w:t>or designee</w:t>
      </w:r>
      <w:r w:rsidR="26F0F7C5">
        <w:t xml:space="preserve"> </w:t>
      </w:r>
      <w:r w:rsidR="13C41204">
        <w:t>sha</w:t>
      </w:r>
      <w:r w:rsidR="26F0F7C5">
        <w:t>ll schedule an assessment with</w:t>
      </w:r>
      <w:r w:rsidR="199408BD">
        <w:t xml:space="preserve"> the local</w:t>
      </w:r>
      <w:r w:rsidR="26F0F7C5">
        <w:t xml:space="preserve"> Area o</w:t>
      </w:r>
      <w:r w:rsidR="356217A2">
        <w:t>n</w:t>
      </w:r>
      <w:r w:rsidR="26F0F7C5">
        <w:t xml:space="preserve"> Aging to determine eligibility. Once eligibil</w:t>
      </w:r>
      <w:r w:rsidR="54F83529">
        <w:t>ity has been determined, the</w:t>
      </w:r>
      <w:r w:rsidR="00F06D73">
        <w:t xml:space="preserve"> </w:t>
      </w:r>
      <w:r w:rsidR="00002454">
        <w:t xml:space="preserve">Health Services vendor’s </w:t>
      </w:r>
      <w:r w:rsidR="695999BB">
        <w:t xml:space="preserve">Regional Director of Transitional Healthcare </w:t>
      </w:r>
      <w:r w:rsidR="13C41204">
        <w:t>or designee shall</w:t>
      </w:r>
      <w:r w:rsidR="26F0F7C5">
        <w:t xml:space="preserve"> begin identifying appropriate placement options.</w:t>
      </w:r>
      <w:r w:rsidR="00002454">
        <w:t xml:space="preserve"> The</w:t>
      </w:r>
      <w:r w:rsidR="26F0F7C5">
        <w:t xml:space="preserve"> </w:t>
      </w:r>
      <w:r w:rsidR="00002454">
        <w:t xml:space="preserve">Health Services vendor </w:t>
      </w:r>
      <w:r w:rsidR="052F75FC">
        <w:t xml:space="preserve">shall notify </w:t>
      </w:r>
      <w:r w:rsidR="00002454">
        <w:t>the Department’s</w:t>
      </w:r>
      <w:r w:rsidR="052F75FC">
        <w:t xml:space="preserve"> Tran</w:t>
      </w:r>
      <w:r w:rsidR="2326CDC6">
        <w:t>sit</w:t>
      </w:r>
      <w:r w:rsidR="052F75FC">
        <w:t>ional Healthcare</w:t>
      </w:r>
      <w:r w:rsidR="00002454">
        <w:t xml:space="preserve"> staff</w:t>
      </w:r>
      <w:r w:rsidR="052F75FC">
        <w:t xml:space="preserve"> to initiate review of healthcare coverage status.</w:t>
      </w:r>
    </w:p>
    <w:p w14:paraId="4C3CEE7B" w14:textId="77777777" w:rsidR="006B104F" w:rsidRPr="007531CE" w:rsidRDefault="006B104F" w:rsidP="007531CE">
      <w:pPr>
        <w:jc w:val="both"/>
      </w:pPr>
    </w:p>
    <w:p w14:paraId="068C6BE5" w14:textId="6FEF73DD" w:rsidR="009251A8" w:rsidRDefault="007C0E51" w:rsidP="007531CE">
      <w:pPr>
        <w:ind w:left="720"/>
        <w:jc w:val="both"/>
      </w:pPr>
      <w:r>
        <w:t>The</w:t>
      </w:r>
      <w:r w:rsidR="00F06D73">
        <w:t xml:space="preserve"> </w:t>
      </w:r>
      <w:r w:rsidR="233A0112">
        <w:t>HSA</w:t>
      </w:r>
      <w:r w:rsidR="3DE67506">
        <w:t xml:space="preserve"> shall provide oversight to</w:t>
      </w:r>
      <w:r w:rsidR="00C63113">
        <w:t xml:space="preserve"> ensure that all diagnoses are correctly documented in the EMR including the current problem list. All EMR documentation shall</w:t>
      </w:r>
      <w:r w:rsidR="00F06D73">
        <w:t xml:space="preserve"> </w:t>
      </w:r>
      <w:r w:rsidR="4BB3F1CA">
        <w:t xml:space="preserve">abide by </w:t>
      </w:r>
      <w:r w:rsidR="00480C70">
        <w:t xml:space="preserve">HCSD </w:t>
      </w:r>
      <w:r w:rsidR="4BB3F1CA">
        <w:t>2.04</w:t>
      </w:r>
      <w:r w:rsidR="00480C70">
        <w:t>A</w:t>
      </w:r>
      <w:r w:rsidR="3C0BC2EC">
        <w:t xml:space="preserve"> </w:t>
      </w:r>
      <w:r w:rsidR="29E06404">
        <w:t>“</w:t>
      </w:r>
      <w:r w:rsidR="00002454">
        <w:t xml:space="preserve">Physical Health </w:t>
      </w:r>
      <w:r w:rsidR="3C0BC2EC">
        <w:t>Status</w:t>
      </w:r>
      <w:r w:rsidR="2D8E3B79">
        <w:t xml:space="preserve"> Classification </w:t>
      </w:r>
      <w:r w:rsidR="004D3280">
        <w:t>Assignments</w:t>
      </w:r>
      <w:r w:rsidR="2D8E3B79">
        <w:t>.”</w:t>
      </w:r>
    </w:p>
    <w:p w14:paraId="150152A0" w14:textId="77777777" w:rsidR="00002454" w:rsidRPr="007531CE" w:rsidRDefault="00002454" w:rsidP="007531CE">
      <w:pPr>
        <w:ind w:left="720"/>
        <w:jc w:val="both"/>
        <w:rPr>
          <w:b/>
        </w:rPr>
      </w:pPr>
    </w:p>
    <w:p w14:paraId="5413E4A4" w14:textId="13E9FCFF" w:rsidR="00A00C63" w:rsidRPr="007531CE" w:rsidRDefault="002351B6" w:rsidP="002351B6">
      <w:pPr>
        <w:jc w:val="both"/>
        <w:rPr>
          <w:b/>
          <w:u w:val="single"/>
        </w:rPr>
      </w:pPr>
      <w:r>
        <w:rPr>
          <w:bCs/>
        </w:rPr>
        <w:t>VII.</w:t>
      </w:r>
      <w:r>
        <w:rPr>
          <w:bCs/>
        </w:rPr>
        <w:tab/>
      </w:r>
      <w:r w:rsidR="007F6336" w:rsidRPr="002351B6">
        <w:rPr>
          <w:bCs/>
          <w:u w:val="single"/>
        </w:rPr>
        <w:t xml:space="preserve">SIXTY (60) DAYS FROM </w:t>
      </w:r>
      <w:r>
        <w:rPr>
          <w:bCs/>
          <w:u w:val="single"/>
        </w:rPr>
        <w:t>EPRD</w:t>
      </w:r>
      <w:r w:rsidRPr="002351B6">
        <w:rPr>
          <w:bCs/>
          <w:u w:val="single"/>
        </w:rPr>
        <w:t>:</w:t>
      </w:r>
    </w:p>
    <w:p w14:paraId="1A37471D" w14:textId="77777777" w:rsidR="007F6336" w:rsidRPr="007531CE" w:rsidRDefault="007F6336" w:rsidP="007531CE">
      <w:pPr>
        <w:ind w:left="720"/>
        <w:jc w:val="both"/>
      </w:pPr>
    </w:p>
    <w:p w14:paraId="6E35EA19" w14:textId="67CE5BF0" w:rsidR="00A00C63" w:rsidRDefault="4EF10F7A" w:rsidP="007531CE">
      <w:pPr>
        <w:ind w:left="720"/>
        <w:jc w:val="both"/>
      </w:pPr>
      <w:r>
        <w:t>The Transitional Healthcare</w:t>
      </w:r>
      <w:r w:rsidR="00F06D73">
        <w:t xml:space="preserve"> </w:t>
      </w:r>
      <w:r w:rsidR="261A4AF2">
        <w:t>Facilitator</w:t>
      </w:r>
      <w:r w:rsidR="00F06D73">
        <w:t xml:space="preserve"> </w:t>
      </w:r>
      <w:r w:rsidR="00F77F5C">
        <w:t>shall contact</w:t>
      </w:r>
      <w:r w:rsidR="00952387">
        <w:t xml:space="preserve"> the OCMS assigned </w:t>
      </w:r>
      <w:r w:rsidR="002351B6">
        <w:t>C</w:t>
      </w:r>
      <w:r w:rsidR="00F77F5C">
        <w:t xml:space="preserve">ase </w:t>
      </w:r>
      <w:r w:rsidR="002351B6">
        <w:t>M</w:t>
      </w:r>
      <w:r w:rsidR="00F77F5C">
        <w:t>anagement sta</w:t>
      </w:r>
      <w:r w:rsidR="00952387">
        <w:t xml:space="preserve">ff </w:t>
      </w:r>
      <w:r w:rsidR="00E7714B">
        <w:t xml:space="preserve">along with Unit Team Manager </w:t>
      </w:r>
      <w:r w:rsidR="00952387">
        <w:t>if plac</w:t>
      </w:r>
      <w:r w:rsidR="002D35B6">
        <w:t>ement has not been established or if placement options cannot meet</w:t>
      </w:r>
      <w:r w:rsidR="009251A8">
        <w:t xml:space="preserve"> the </w:t>
      </w:r>
      <w:r w:rsidR="004D3280">
        <w:t>patient’s</w:t>
      </w:r>
      <w:r w:rsidR="00A824D9">
        <w:t xml:space="preserve"> </w:t>
      </w:r>
      <w:r w:rsidR="009251A8">
        <w:t xml:space="preserve">level of need. </w:t>
      </w:r>
    </w:p>
    <w:p w14:paraId="72A9E74B" w14:textId="77777777" w:rsidR="004D3280" w:rsidRPr="007531CE" w:rsidRDefault="004D3280" w:rsidP="007531CE">
      <w:pPr>
        <w:ind w:left="720"/>
        <w:jc w:val="both"/>
      </w:pPr>
    </w:p>
    <w:p w14:paraId="2562B419" w14:textId="4030675F" w:rsidR="00A00C63" w:rsidRPr="007531CE" w:rsidRDefault="36A02169" w:rsidP="007531CE">
      <w:pPr>
        <w:ind w:left="720"/>
        <w:jc w:val="both"/>
      </w:pPr>
      <w:r>
        <w:t>The</w:t>
      </w:r>
      <w:r w:rsidR="004D3280">
        <w:t xml:space="preserve"> </w:t>
      </w:r>
      <w:r w:rsidR="40D40334">
        <w:t xml:space="preserve">Transitional Healthcare Facilitator </w:t>
      </w:r>
      <w:r>
        <w:t>shall review any pending prior authorization referrals to ensure that all required paperwork is completed. The</w:t>
      </w:r>
      <w:r w:rsidR="2EC6C0B2">
        <w:t xml:space="preserve"> Transitional Healthcare</w:t>
      </w:r>
      <w:r w:rsidR="00F06D73">
        <w:t xml:space="preserve"> </w:t>
      </w:r>
      <w:r w:rsidR="1CFB4189">
        <w:t>Fa</w:t>
      </w:r>
      <w:r w:rsidR="437D557D">
        <w:t>cilitator</w:t>
      </w:r>
      <w:r>
        <w:t xml:space="preserve"> shall contact the assigned </w:t>
      </w:r>
      <w:r w:rsidR="322BD42D">
        <w:t>C</w:t>
      </w:r>
      <w:r>
        <w:t xml:space="preserve">ase </w:t>
      </w:r>
      <w:r w:rsidR="322BD42D">
        <w:t>M</w:t>
      </w:r>
      <w:r>
        <w:t xml:space="preserve">anagement staff </w:t>
      </w:r>
      <w:r w:rsidR="44749CA9">
        <w:t xml:space="preserve">as needed </w:t>
      </w:r>
      <w:r>
        <w:t>to make certain that vital documents have been applied for and received on behalf of the</w:t>
      </w:r>
      <w:r w:rsidR="004D3280">
        <w:t xml:space="preserve"> patient.</w:t>
      </w:r>
      <w:r>
        <w:t xml:space="preserve"> </w:t>
      </w:r>
    </w:p>
    <w:p w14:paraId="56A3F607" w14:textId="77777777" w:rsidR="00A00C63" w:rsidRPr="007531CE" w:rsidRDefault="00A00C63" w:rsidP="007531CE">
      <w:pPr>
        <w:ind w:left="720"/>
        <w:jc w:val="both"/>
      </w:pPr>
    </w:p>
    <w:p w14:paraId="599CD846" w14:textId="7A6406C0" w:rsidR="007D5CD4" w:rsidRPr="007531CE" w:rsidRDefault="3D644594" w:rsidP="007531CE">
      <w:pPr>
        <w:ind w:left="720"/>
        <w:jc w:val="both"/>
      </w:pPr>
      <w:r>
        <w:t>The</w:t>
      </w:r>
      <w:r w:rsidR="231B2FB7">
        <w:t xml:space="preserve"> </w:t>
      </w:r>
      <w:r w:rsidR="004D3280">
        <w:t>Department’s</w:t>
      </w:r>
      <w:r w:rsidR="436BB374">
        <w:t xml:space="preserve"> </w:t>
      </w:r>
      <w:r w:rsidR="231B2FB7">
        <w:t>Transitional Healthc</w:t>
      </w:r>
      <w:r w:rsidR="54D9B097">
        <w:t>ar</w:t>
      </w:r>
      <w:r w:rsidR="231B2FB7">
        <w:t>e</w:t>
      </w:r>
      <w:r w:rsidR="00F06D73">
        <w:t xml:space="preserve"> </w:t>
      </w:r>
      <w:r w:rsidR="5109F28E">
        <w:t xml:space="preserve"> Specialist</w:t>
      </w:r>
      <w:r w:rsidR="36A02169">
        <w:t xml:space="preserve"> </w:t>
      </w:r>
      <w:r w:rsidR="765A222D">
        <w:t xml:space="preserve">shall </w:t>
      </w:r>
      <w:r w:rsidR="36A02169">
        <w:t xml:space="preserve">adhere to </w:t>
      </w:r>
      <w:r w:rsidR="21E19BC0" w:rsidRPr="004D3280">
        <w:t>HCSD</w:t>
      </w:r>
      <w:r w:rsidR="14A460E0" w:rsidRPr="004D3280">
        <w:t xml:space="preserve"> 5.02</w:t>
      </w:r>
      <w:r w:rsidR="21E19BC0" w:rsidRPr="004D3280">
        <w:t>A</w:t>
      </w:r>
      <w:r w:rsidR="322BD42D" w:rsidRPr="004D3280">
        <w:t>,</w:t>
      </w:r>
      <w:r w:rsidR="322BD42D" w:rsidRPr="004D3280">
        <w:rPr>
          <w:shd w:val="clear" w:color="auto" w:fill="E6E6E6"/>
        </w:rPr>
        <w:t xml:space="preserve"> </w:t>
      </w:r>
      <w:r w:rsidR="322BD42D" w:rsidRPr="004D3280">
        <w:t>“</w:t>
      </w:r>
      <w:r w:rsidR="004D3280">
        <w:t>Healthcare</w:t>
      </w:r>
      <w:r w:rsidR="322BD42D" w:rsidRPr="004D3280">
        <w:t xml:space="preserve"> </w:t>
      </w:r>
      <w:r w:rsidR="322BD42D">
        <w:t>Application Proce</w:t>
      </w:r>
      <w:r w:rsidR="652D0824">
        <w:t>s</w:t>
      </w:r>
      <w:r w:rsidR="322BD42D">
        <w:t>s,”</w:t>
      </w:r>
      <w:r w:rsidR="36A02169">
        <w:t xml:space="preserve"> when applying for health </w:t>
      </w:r>
      <w:r w:rsidR="50CAF601">
        <w:t xml:space="preserve">care </w:t>
      </w:r>
      <w:r w:rsidR="36A02169">
        <w:t xml:space="preserve">coverage for releasing </w:t>
      </w:r>
      <w:r w:rsidR="004D3280">
        <w:t>patients</w:t>
      </w:r>
      <w:r w:rsidR="36A02169">
        <w:t xml:space="preserve">. </w:t>
      </w:r>
      <w:r w:rsidR="510E0762">
        <w:t xml:space="preserve">If the </w:t>
      </w:r>
      <w:r w:rsidR="004D3280">
        <w:t xml:space="preserve">patient </w:t>
      </w:r>
      <w:r w:rsidR="510E0762">
        <w:t xml:space="preserve">qualifies for additional </w:t>
      </w:r>
      <w:r w:rsidR="004D3280">
        <w:t>S</w:t>
      </w:r>
      <w:r w:rsidR="510E0762">
        <w:t xml:space="preserve">tate or federal benefits, the </w:t>
      </w:r>
      <w:r w:rsidR="31CC2C16">
        <w:t xml:space="preserve">Transitional Healthcare </w:t>
      </w:r>
      <w:r w:rsidR="510E0762">
        <w:t xml:space="preserve">Specialist shall make every attempt to apply for </w:t>
      </w:r>
      <w:r w:rsidR="58FB1E88">
        <w:t>qualified</w:t>
      </w:r>
      <w:r w:rsidR="510E0762">
        <w:t xml:space="preserve"> benefits. </w:t>
      </w:r>
    </w:p>
    <w:p w14:paraId="21D4E374" w14:textId="08689EED" w:rsidR="33644B7F" w:rsidRDefault="33644B7F" w:rsidP="33644B7F">
      <w:pPr>
        <w:ind w:left="720"/>
        <w:jc w:val="both"/>
      </w:pPr>
    </w:p>
    <w:p w14:paraId="2E53DD33" w14:textId="04D6BE9F" w:rsidR="2DA5A362" w:rsidRDefault="2DA5A362" w:rsidP="33644B7F">
      <w:pPr>
        <w:ind w:left="720"/>
        <w:jc w:val="both"/>
      </w:pPr>
      <w:r>
        <w:t>The</w:t>
      </w:r>
      <w:r w:rsidR="00F06D73">
        <w:t xml:space="preserve"> </w:t>
      </w:r>
      <w:r>
        <w:t>HSA</w:t>
      </w:r>
      <w:r w:rsidR="00F06D73">
        <w:t xml:space="preserve"> </w:t>
      </w:r>
      <w:r>
        <w:t>and site Transitional Healthcare Facilitator</w:t>
      </w:r>
      <w:r w:rsidR="00F06D73">
        <w:t xml:space="preserve"> </w:t>
      </w:r>
      <w:r>
        <w:t xml:space="preserve">shall adhere to </w:t>
      </w:r>
      <w:r w:rsidR="004D3280">
        <w:t>HCSD</w:t>
      </w:r>
      <w:r>
        <w:t xml:space="preserve"> 3.03</w:t>
      </w:r>
      <w:r w:rsidR="004D3280">
        <w:t>A</w:t>
      </w:r>
      <w:r>
        <w:t>, “Human Immunodeficiency Virus,” and 3.04</w:t>
      </w:r>
      <w:r w:rsidR="004D3280">
        <w:t>A</w:t>
      </w:r>
      <w:r>
        <w:t>, “HCV Management,” in regard to infectious disease release planning.</w:t>
      </w:r>
    </w:p>
    <w:p w14:paraId="2CBA72EE" w14:textId="1DE2820D" w:rsidR="33644B7F" w:rsidRDefault="33644B7F" w:rsidP="33644B7F">
      <w:pPr>
        <w:ind w:left="720"/>
        <w:jc w:val="both"/>
      </w:pPr>
    </w:p>
    <w:p w14:paraId="66F5DB96" w14:textId="76661CEC" w:rsidR="007D5CD4" w:rsidRPr="007531CE" w:rsidRDefault="007D5CD4" w:rsidP="007531CE">
      <w:pPr>
        <w:ind w:left="720"/>
        <w:jc w:val="both"/>
      </w:pPr>
    </w:p>
    <w:p w14:paraId="3ED8C9FD" w14:textId="62B33412" w:rsidR="00A00C63" w:rsidRDefault="007D5CD4" w:rsidP="007531CE">
      <w:pPr>
        <w:ind w:left="720"/>
        <w:jc w:val="both"/>
      </w:pPr>
      <w:r>
        <w:lastRenderedPageBreak/>
        <w:t xml:space="preserve">If the </w:t>
      </w:r>
      <w:r w:rsidR="004D3280">
        <w:t xml:space="preserve">patient’s </w:t>
      </w:r>
      <w:r>
        <w:t>M</w:t>
      </w:r>
      <w:r w:rsidR="004D3280">
        <w:t xml:space="preserve">anaged </w:t>
      </w:r>
      <w:r>
        <w:t>C</w:t>
      </w:r>
      <w:r w:rsidR="004D3280">
        <w:t xml:space="preserve">are </w:t>
      </w:r>
      <w:r>
        <w:t>E</w:t>
      </w:r>
      <w:r w:rsidR="004D3280">
        <w:t>ntity (MCE)</w:t>
      </w:r>
      <w:r>
        <w:t xml:space="preserve"> is known, </w:t>
      </w:r>
      <w:r w:rsidR="00A948BB">
        <w:t>the</w:t>
      </w:r>
      <w:r w:rsidR="15F429B0">
        <w:t xml:space="preserve"> </w:t>
      </w:r>
      <w:r w:rsidR="3F1F340C">
        <w:t xml:space="preserve">Transitional Healthcare </w:t>
      </w:r>
      <w:r w:rsidR="4C8DB121">
        <w:t>Facilitator</w:t>
      </w:r>
      <w:r w:rsidR="00A948BB">
        <w:t xml:space="preserve"> or designee</w:t>
      </w:r>
      <w:r w:rsidR="39E2C535">
        <w:t xml:space="preserve"> shall</w:t>
      </w:r>
      <w:r>
        <w:t xml:space="preserve"> contact the assigned </w:t>
      </w:r>
      <w:r w:rsidR="001F1376">
        <w:t>C</w:t>
      </w:r>
      <w:r>
        <w:t xml:space="preserve">ase </w:t>
      </w:r>
      <w:r w:rsidR="001F1376">
        <w:t>M</w:t>
      </w:r>
      <w:r>
        <w:t xml:space="preserve">anagement staff in OCMS </w:t>
      </w:r>
      <w:r w:rsidR="29CAC63C">
        <w:t xml:space="preserve">as needed </w:t>
      </w:r>
      <w:r>
        <w:t xml:space="preserve">to obtain a release of information to contact the MCE </w:t>
      </w:r>
      <w:r w:rsidR="3284C7EB">
        <w:t>or community providers f</w:t>
      </w:r>
      <w:r>
        <w:t xml:space="preserve">or continuum of care planning. </w:t>
      </w:r>
    </w:p>
    <w:p w14:paraId="192EBADE" w14:textId="77777777" w:rsidR="002351B6" w:rsidRPr="007531CE" w:rsidRDefault="002351B6" w:rsidP="007531CE">
      <w:pPr>
        <w:ind w:left="720"/>
        <w:jc w:val="both"/>
      </w:pPr>
    </w:p>
    <w:p w14:paraId="23B5BBFE" w14:textId="6EEAE631" w:rsidR="00E51C26" w:rsidRPr="007531CE" w:rsidRDefault="002351B6" w:rsidP="004D3280">
      <w:pPr>
        <w:jc w:val="both"/>
      </w:pPr>
      <w:r>
        <w:rPr>
          <w:bCs/>
        </w:rPr>
        <w:t>VIII.</w:t>
      </w:r>
      <w:r>
        <w:rPr>
          <w:bCs/>
        </w:rPr>
        <w:tab/>
      </w:r>
      <w:r w:rsidR="007F6336" w:rsidRPr="002351B6">
        <w:rPr>
          <w:bCs/>
          <w:u w:val="single"/>
        </w:rPr>
        <w:t>THIRTY</w:t>
      </w:r>
      <w:r w:rsidR="00A00C63" w:rsidRPr="002351B6">
        <w:rPr>
          <w:bCs/>
          <w:u w:val="single"/>
        </w:rPr>
        <w:t xml:space="preserve"> </w:t>
      </w:r>
      <w:r w:rsidR="007F6336" w:rsidRPr="002351B6">
        <w:rPr>
          <w:bCs/>
          <w:u w:val="single"/>
        </w:rPr>
        <w:t xml:space="preserve">(30) DAYS FROM </w:t>
      </w:r>
      <w:r w:rsidRPr="002351B6">
        <w:rPr>
          <w:bCs/>
          <w:u w:val="single"/>
        </w:rPr>
        <w:t>EPRD:</w:t>
      </w:r>
      <w:r w:rsidR="00F06D73">
        <w:rPr>
          <w:bCs/>
          <w:u w:val="single"/>
        </w:rPr>
        <w:t xml:space="preserve"> </w:t>
      </w:r>
    </w:p>
    <w:p w14:paraId="0DF9D213" w14:textId="77777777" w:rsidR="00243788" w:rsidRPr="007531CE" w:rsidRDefault="00243788" w:rsidP="007531CE">
      <w:pPr>
        <w:ind w:left="720"/>
        <w:jc w:val="both"/>
      </w:pPr>
    </w:p>
    <w:p w14:paraId="426BCCBE" w14:textId="7ABF714E" w:rsidR="00243788" w:rsidRPr="007531CE" w:rsidRDefault="004D3280" w:rsidP="33644B7F">
      <w:pPr>
        <w:ind w:left="720"/>
        <w:jc w:val="both"/>
      </w:pPr>
      <w:r>
        <w:t xml:space="preserve">Patients </w:t>
      </w:r>
      <w:r w:rsidR="78938339">
        <w:t xml:space="preserve">with </w:t>
      </w:r>
      <w:r w:rsidR="00243788">
        <w:t>a</w:t>
      </w:r>
      <w:r w:rsidR="0DD17D96">
        <w:t xml:space="preserve"> Hepatitis C</w:t>
      </w:r>
      <w:r w:rsidR="00243788">
        <w:t xml:space="preserve"> diagnosis and ha</w:t>
      </w:r>
      <w:r w:rsidR="007C0E51">
        <w:t>ve s</w:t>
      </w:r>
      <w:r w:rsidR="00243788">
        <w:t>uccessfully completed treatment shall receive educational information</w:t>
      </w:r>
      <w:r w:rsidR="00864936">
        <w:t xml:space="preserve"> </w:t>
      </w:r>
      <w:r w:rsidR="786BB6EE">
        <w:t xml:space="preserve">about community resources </w:t>
      </w:r>
      <w:r w:rsidR="00864936">
        <w:t>from the</w:t>
      </w:r>
      <w:r w:rsidR="1D1FF125">
        <w:t xml:space="preserve"> </w:t>
      </w:r>
      <w:r w:rsidR="37096BC2">
        <w:t xml:space="preserve">Transitional Healthcare </w:t>
      </w:r>
      <w:r w:rsidR="264B34B7">
        <w:t>Facilitator</w:t>
      </w:r>
      <w:r>
        <w:t>.</w:t>
      </w:r>
    </w:p>
    <w:p w14:paraId="2537FF0E" w14:textId="3753FBC7" w:rsidR="00243788" w:rsidRPr="007531CE" w:rsidRDefault="00243788" w:rsidP="33644B7F">
      <w:pPr>
        <w:ind w:left="720"/>
        <w:jc w:val="both"/>
      </w:pPr>
      <w:r>
        <w:t xml:space="preserve"> </w:t>
      </w:r>
    </w:p>
    <w:p w14:paraId="43FCCB5D" w14:textId="5B81D2C8" w:rsidR="00243788" w:rsidRPr="007531CE" w:rsidRDefault="00243788" w:rsidP="33644B7F">
      <w:pPr>
        <w:ind w:left="720"/>
        <w:jc w:val="both"/>
      </w:pPr>
      <w:r>
        <w:t xml:space="preserve">All </w:t>
      </w:r>
      <w:r w:rsidR="004D3280">
        <w:t xml:space="preserve">incarcerated individuals </w:t>
      </w:r>
      <w:r>
        <w:t>shall receive educational information regarding infectious disease control in their release</w:t>
      </w:r>
      <w:r w:rsidR="004D3280">
        <w:t xml:space="preserve"> </w:t>
      </w:r>
      <w:r w:rsidR="4AA4736F">
        <w:t xml:space="preserve">portfolio </w:t>
      </w:r>
    </w:p>
    <w:p w14:paraId="54128BEC" w14:textId="77777777" w:rsidR="00243788" w:rsidRPr="007531CE" w:rsidRDefault="00243788" w:rsidP="007531CE">
      <w:pPr>
        <w:jc w:val="both"/>
      </w:pPr>
    </w:p>
    <w:p w14:paraId="0ABA25B1" w14:textId="5302D255" w:rsidR="00C63113" w:rsidRDefault="2B44A33E" w:rsidP="007531CE">
      <w:pPr>
        <w:ind w:left="720"/>
        <w:jc w:val="both"/>
      </w:pPr>
      <w:r>
        <w:t>HSA</w:t>
      </w:r>
      <w:r w:rsidR="00047C96">
        <w:t xml:space="preserve"> shall ensure that</w:t>
      </w:r>
      <w:r w:rsidR="007C0E51">
        <w:t xml:space="preserve"> the</w:t>
      </w:r>
      <w:r w:rsidR="00047C96">
        <w:t xml:space="preserve"> EMR release planning template notes the date of any</w:t>
      </w:r>
      <w:r w:rsidR="0A97DE68">
        <w:t xml:space="preserve"> physical health or behavioral health</w:t>
      </w:r>
      <w:r w:rsidR="00F06D73">
        <w:t xml:space="preserve"> </w:t>
      </w:r>
      <w:r w:rsidR="00047C96">
        <w:t xml:space="preserve">injections and </w:t>
      </w:r>
      <w:r w:rsidR="007C0E51">
        <w:t xml:space="preserve">shall </w:t>
      </w:r>
      <w:r w:rsidR="3F540086">
        <w:t xml:space="preserve">provide </w:t>
      </w:r>
      <w:r w:rsidR="00047C96">
        <w:t xml:space="preserve">the </w:t>
      </w:r>
      <w:r w:rsidR="00C63113">
        <w:t>prescriptions</w:t>
      </w:r>
      <w:r w:rsidR="00722792">
        <w:t xml:space="preserve"> </w:t>
      </w:r>
      <w:r w:rsidR="00C63113">
        <w:t>to the</w:t>
      </w:r>
      <w:r w:rsidR="21EF8FF2">
        <w:t xml:space="preserve"> Transitional Healthcare</w:t>
      </w:r>
      <w:r w:rsidR="00F06D73">
        <w:t xml:space="preserve"> </w:t>
      </w:r>
      <w:r w:rsidR="3C91BB21">
        <w:t>Facilitator or designee</w:t>
      </w:r>
      <w:r w:rsidR="00C63113">
        <w:t xml:space="preserve"> within </w:t>
      </w:r>
      <w:r w:rsidR="001F1376">
        <w:t>three (3</w:t>
      </w:r>
      <w:r w:rsidR="00C63113">
        <w:t>) business days of</w:t>
      </w:r>
      <w:r w:rsidR="007C0E51">
        <w:t xml:space="preserve"> the</w:t>
      </w:r>
      <w:r w:rsidR="00C63113">
        <w:t xml:space="preserve"> EPRD. The  </w:t>
      </w:r>
      <w:r w:rsidR="43816311">
        <w:t xml:space="preserve">HSA </w:t>
      </w:r>
      <w:r w:rsidR="00C63113">
        <w:t xml:space="preserve">shall provide documentation that the </w:t>
      </w:r>
      <w:r w:rsidR="001F1376">
        <w:t>pre</w:t>
      </w:r>
      <w:r w:rsidR="00C63113">
        <w:t>script</w:t>
      </w:r>
      <w:r w:rsidR="001F1376">
        <w:t>ion</w:t>
      </w:r>
      <w:r w:rsidR="00C63113">
        <w:t xml:space="preserve"> was sent in the EMR by clos</w:t>
      </w:r>
      <w:r w:rsidR="007C0E51">
        <w:t>e of</w:t>
      </w:r>
      <w:r w:rsidR="00C63113">
        <w:t xml:space="preserve"> business. </w:t>
      </w:r>
    </w:p>
    <w:p w14:paraId="133942E1" w14:textId="16C77E05" w:rsidR="00EF02DD" w:rsidRDefault="00EF02DD" w:rsidP="007531CE">
      <w:pPr>
        <w:ind w:left="720"/>
        <w:jc w:val="both"/>
      </w:pPr>
    </w:p>
    <w:p w14:paraId="7E3A35D8" w14:textId="189F5EAF" w:rsidR="00EF02DD" w:rsidRPr="007531CE" w:rsidRDefault="00EF02DD" w:rsidP="007531CE">
      <w:pPr>
        <w:ind w:left="720"/>
        <w:jc w:val="both"/>
      </w:pPr>
      <w:r>
        <w:t xml:space="preserve">Any </w:t>
      </w:r>
      <w:r w:rsidR="004D3280">
        <w:t xml:space="preserve">patients </w:t>
      </w:r>
      <w:r>
        <w:t>identified as special needs releasing to Parole supervision shall be referred to the assigned Transitional Healthcare Liaison no later than thirty (30) days from EPRD or within one (1) business day of EPRD change under thirty (30) days.</w:t>
      </w:r>
      <w:r w:rsidR="00F06D73">
        <w:t xml:space="preserve"> </w:t>
      </w:r>
      <w:r>
        <w:t xml:space="preserve">The </w:t>
      </w:r>
      <w:r w:rsidR="46295F94">
        <w:t xml:space="preserve">Transitional Healthcare </w:t>
      </w:r>
      <w:r w:rsidR="001F1376">
        <w:t>F</w:t>
      </w:r>
      <w:r>
        <w:t xml:space="preserve">acilitator shall provide information, not limited to </w:t>
      </w:r>
      <w:r w:rsidR="004D3280">
        <w:t xml:space="preserve">patient’s </w:t>
      </w:r>
      <w:r w:rsidR="19765464">
        <w:t xml:space="preserve">physical and behavioral </w:t>
      </w:r>
      <w:r w:rsidR="3C9DCAE9">
        <w:t>health</w:t>
      </w:r>
      <w:r w:rsidR="35B6EA00">
        <w:t xml:space="preserve"> codes</w:t>
      </w:r>
      <w:r w:rsidR="004D3280">
        <w:t xml:space="preserve">, </w:t>
      </w:r>
      <w:r>
        <w:t>IDOC number,</w:t>
      </w:r>
      <w:r w:rsidR="00F06D73">
        <w:t xml:space="preserve"> </w:t>
      </w:r>
      <w:r>
        <w:t xml:space="preserve">and any information regarding actions taken by the </w:t>
      </w:r>
      <w:r w:rsidR="7759E225">
        <w:t>Transitional Healthcare F</w:t>
      </w:r>
      <w:r>
        <w:t>acilitator.</w:t>
      </w:r>
    </w:p>
    <w:p w14:paraId="2244AFA6" w14:textId="77777777" w:rsidR="00BA7EB7" w:rsidRPr="007531CE" w:rsidRDefault="00BA7EB7" w:rsidP="007531CE">
      <w:pPr>
        <w:ind w:left="720"/>
        <w:jc w:val="both"/>
      </w:pPr>
    </w:p>
    <w:p w14:paraId="40133D8F" w14:textId="57FD066B" w:rsidR="00BA7EB7" w:rsidRPr="00415B98" w:rsidRDefault="00415B98" w:rsidP="007531CE">
      <w:pPr>
        <w:ind w:left="720"/>
        <w:jc w:val="both"/>
        <w:rPr>
          <w:bCs/>
        </w:rPr>
      </w:pPr>
      <w:r w:rsidRPr="00415B98">
        <w:rPr>
          <w:bCs/>
        </w:rPr>
        <w:t>A.</w:t>
      </w:r>
      <w:r w:rsidRPr="00415B98">
        <w:rPr>
          <w:bCs/>
        </w:rPr>
        <w:tab/>
      </w:r>
      <w:r w:rsidR="00BA7EB7" w:rsidRPr="00415B98">
        <w:rPr>
          <w:bCs/>
        </w:rPr>
        <w:t xml:space="preserve">Transportation </w:t>
      </w:r>
    </w:p>
    <w:p w14:paraId="3D2D7103" w14:textId="77777777" w:rsidR="003F6FA6" w:rsidRPr="007531CE" w:rsidRDefault="003F6FA6" w:rsidP="007531CE">
      <w:pPr>
        <w:ind w:left="720"/>
        <w:jc w:val="both"/>
      </w:pPr>
    </w:p>
    <w:p w14:paraId="135566AB" w14:textId="39AC885E" w:rsidR="000750E2" w:rsidRPr="007531CE" w:rsidRDefault="007C0E51" w:rsidP="00415B98">
      <w:pPr>
        <w:ind w:left="1440"/>
        <w:jc w:val="both"/>
      </w:pPr>
      <w:r w:rsidRPr="007531CE">
        <w:t xml:space="preserve">The </w:t>
      </w:r>
      <w:r w:rsidR="003F6FA6" w:rsidRPr="007531CE">
        <w:t>Supervisor</w:t>
      </w:r>
      <w:r w:rsidR="00EB16A9" w:rsidRPr="007531CE">
        <w:t xml:space="preserve"> of Classification </w:t>
      </w:r>
      <w:r w:rsidR="000750E2" w:rsidRPr="007531CE">
        <w:t xml:space="preserve">or designee </w:t>
      </w:r>
      <w:r w:rsidR="007D5CD4" w:rsidRPr="007531CE">
        <w:t>shall be notified by the HSA</w:t>
      </w:r>
      <w:r w:rsidR="000750E2" w:rsidRPr="007531CE">
        <w:t xml:space="preserve"> or designee if the </w:t>
      </w:r>
      <w:r w:rsidR="004D3280">
        <w:t xml:space="preserve">patient </w:t>
      </w:r>
      <w:r w:rsidR="000750E2" w:rsidRPr="007531CE">
        <w:t xml:space="preserve">will be released with medication. A transport order shall be completed for all releasing medications. </w:t>
      </w:r>
    </w:p>
    <w:p w14:paraId="4E507B26" w14:textId="77777777" w:rsidR="000750E2" w:rsidRPr="007531CE" w:rsidRDefault="000750E2" w:rsidP="00415B98">
      <w:pPr>
        <w:ind w:left="1440"/>
        <w:jc w:val="both"/>
      </w:pPr>
    </w:p>
    <w:p w14:paraId="00913028" w14:textId="3BF69501" w:rsidR="003F6FA6" w:rsidRPr="007531CE" w:rsidRDefault="00927E18" w:rsidP="00415B98">
      <w:pPr>
        <w:ind w:left="1440"/>
        <w:jc w:val="both"/>
      </w:pPr>
      <w:r>
        <w:t>If</w:t>
      </w:r>
      <w:r w:rsidR="004D3280">
        <w:t xml:space="preserve"> a</w:t>
      </w:r>
      <w:r>
        <w:t xml:space="preserve"> </w:t>
      </w:r>
      <w:r w:rsidR="004D3280" w:rsidRPr="004D3280">
        <w:t>patient</w:t>
      </w:r>
      <w:r w:rsidR="00585024">
        <w:t xml:space="preserve"> </w:t>
      </w:r>
      <w:r>
        <w:t>is not released with</w:t>
      </w:r>
      <w:r w:rsidR="004D3280">
        <w:t xml:space="preserve"> their prescribed</w:t>
      </w:r>
      <w:r>
        <w:t xml:space="preserve"> medication, the HSA shall overnight medication by close o</w:t>
      </w:r>
      <w:r w:rsidR="007D5CD4">
        <w:t xml:space="preserve">f business </w:t>
      </w:r>
      <w:r w:rsidR="00D30B51">
        <w:t xml:space="preserve">the </w:t>
      </w:r>
      <w:r w:rsidR="007D5CD4">
        <w:t xml:space="preserve">day of </w:t>
      </w:r>
      <w:r w:rsidR="007C0E51">
        <w:t xml:space="preserve">the </w:t>
      </w:r>
      <w:r w:rsidR="007D5CD4">
        <w:t>notification</w:t>
      </w:r>
      <w:r w:rsidR="007C0E51">
        <w:t>,</w:t>
      </w:r>
      <w:r w:rsidR="007D5CD4">
        <w:t xml:space="preserve"> as required in </w:t>
      </w:r>
      <w:r w:rsidR="00EF02DD">
        <w:t>HCSD</w:t>
      </w:r>
      <w:r w:rsidR="007D5CD4">
        <w:t xml:space="preserve"> 2.1</w:t>
      </w:r>
      <w:r w:rsidR="7A4FAF5E">
        <w:t>5</w:t>
      </w:r>
      <w:r w:rsidR="004D3280">
        <w:t>A</w:t>
      </w:r>
      <w:r w:rsidR="7A4FAF5E">
        <w:t xml:space="preserve"> </w:t>
      </w:r>
      <w:r w:rsidR="00EF02DD">
        <w:t>, “Medication Management</w:t>
      </w:r>
      <w:r w:rsidR="007D5CD4">
        <w:t>.</w:t>
      </w:r>
      <w:r w:rsidR="00EF02DD">
        <w:t>”</w:t>
      </w:r>
      <w:r w:rsidR="7EE0E5A2">
        <w:t xml:space="preserve"> and document </w:t>
      </w:r>
      <w:r w:rsidR="004D3280">
        <w:t xml:space="preserve">the </w:t>
      </w:r>
      <w:r w:rsidR="7EE0E5A2">
        <w:t>action taken in EMR within one (1) business day of action.</w:t>
      </w:r>
    </w:p>
    <w:p w14:paraId="5CF12FB8" w14:textId="77777777" w:rsidR="003F6FA6" w:rsidRPr="007531CE" w:rsidRDefault="003F6FA6" w:rsidP="00415B98">
      <w:pPr>
        <w:ind w:left="1440"/>
        <w:jc w:val="both"/>
      </w:pPr>
    </w:p>
    <w:p w14:paraId="2BC080BC" w14:textId="6057B915" w:rsidR="009D56EF" w:rsidRPr="007531CE" w:rsidRDefault="003F6FA6" w:rsidP="00415B98">
      <w:pPr>
        <w:ind w:left="1440"/>
        <w:jc w:val="both"/>
      </w:pPr>
      <w:r>
        <w:t xml:space="preserve">If releasing </w:t>
      </w:r>
      <w:r w:rsidR="004D3280">
        <w:t xml:space="preserve">patient </w:t>
      </w:r>
      <w:r>
        <w:t xml:space="preserve">is being transported to a crisis center or hospital emergency </w:t>
      </w:r>
      <w:r w:rsidR="00FB065E">
        <w:t>department</w:t>
      </w:r>
      <w:r>
        <w:t>, the T</w:t>
      </w:r>
      <w:r w:rsidR="6416DE77">
        <w:t xml:space="preserve">ransitional </w:t>
      </w:r>
      <w:r>
        <w:t>H</w:t>
      </w:r>
      <w:r w:rsidR="67717825">
        <w:t xml:space="preserve">ealthcare </w:t>
      </w:r>
      <w:r>
        <w:t>M</w:t>
      </w:r>
      <w:r w:rsidR="2818AA6E">
        <w:t>anager</w:t>
      </w:r>
      <w:r>
        <w:t xml:space="preserve"> </w:t>
      </w:r>
      <w:r w:rsidR="00FB065E">
        <w:t>or designee shall</w:t>
      </w:r>
      <w:r>
        <w:t xml:space="preserve"> contact the Director of Operation</w:t>
      </w:r>
      <w:r w:rsidR="00CC3E2E">
        <w:t>al</w:t>
      </w:r>
      <w:r w:rsidR="007C0E51">
        <w:t xml:space="preserve"> </w:t>
      </w:r>
      <w:r>
        <w:t xml:space="preserve">Support Services to </w:t>
      </w:r>
      <w:r w:rsidR="00BA7EB7">
        <w:t>request consideration</w:t>
      </w:r>
      <w:r>
        <w:t xml:space="preserve"> for a single transport rather than a combined transport.</w:t>
      </w:r>
      <w:r w:rsidR="00F06D73">
        <w:t xml:space="preserve"> </w:t>
      </w:r>
      <w:r w:rsidR="009D56EF">
        <w:t xml:space="preserve">If the </w:t>
      </w:r>
      <w:r w:rsidR="004D3280">
        <w:lastRenderedPageBreak/>
        <w:t xml:space="preserve">patient </w:t>
      </w:r>
      <w:r w:rsidR="009D56EF">
        <w:t xml:space="preserve">requires a special transport vehicle such as an ambulance, the </w:t>
      </w:r>
      <w:r w:rsidR="10C84EE2">
        <w:t>HSA</w:t>
      </w:r>
      <w:r w:rsidR="00F06D73">
        <w:t xml:space="preserve"> </w:t>
      </w:r>
      <w:r w:rsidR="00EA2970">
        <w:t>shall communicate with the Director of Operation</w:t>
      </w:r>
      <w:r w:rsidR="007C0E51">
        <w:t xml:space="preserve"> </w:t>
      </w:r>
      <w:r w:rsidR="00EA2970">
        <w:t xml:space="preserve">Support Services and </w:t>
      </w:r>
      <w:r w:rsidR="009D56EF">
        <w:t>adhere to</w:t>
      </w:r>
      <w:r w:rsidR="00CC3E2E">
        <w:t xml:space="preserve"> Policy and Administrative Procedure 02-03-110, “Adult Offender Transportation,” </w:t>
      </w:r>
      <w:r w:rsidR="009D56EF">
        <w:t xml:space="preserve">regarding specialized transportation needs. </w:t>
      </w:r>
    </w:p>
    <w:p w14:paraId="131777E7" w14:textId="77777777" w:rsidR="00BA7EB7" w:rsidRPr="007531CE" w:rsidRDefault="00BA7EB7" w:rsidP="00415B98">
      <w:pPr>
        <w:ind w:left="1440"/>
        <w:jc w:val="both"/>
      </w:pPr>
    </w:p>
    <w:p w14:paraId="5C8D43E2" w14:textId="14D5689C" w:rsidR="33644B7F" w:rsidRDefault="009544B4" w:rsidP="33644B7F">
      <w:pPr>
        <w:ind w:left="1440"/>
        <w:jc w:val="both"/>
      </w:pPr>
      <w:r>
        <w:t>If</w:t>
      </w:r>
      <w:r w:rsidR="007C0E51">
        <w:t xml:space="preserve"> a</w:t>
      </w:r>
      <w:r>
        <w:t xml:space="preserve"> </w:t>
      </w:r>
      <w:r w:rsidR="004D3280">
        <w:t xml:space="preserve">patient </w:t>
      </w:r>
      <w:r w:rsidR="00207740">
        <w:t xml:space="preserve">is </w:t>
      </w:r>
      <w:r w:rsidR="009D56EF">
        <w:t>in crisis</w:t>
      </w:r>
      <w:r w:rsidR="56529D11">
        <w:t xml:space="preserve"> </w:t>
      </w:r>
      <w:r w:rsidR="009D56EF">
        <w:t xml:space="preserve">at time of </w:t>
      </w:r>
      <w:r w:rsidR="54530757">
        <w:t>release</w:t>
      </w:r>
      <w:r w:rsidR="004D3280">
        <w:t xml:space="preserve">, </w:t>
      </w:r>
      <w:r w:rsidR="403D8EB5">
        <w:t>they</w:t>
      </w:r>
      <w:r w:rsidR="00F06D73">
        <w:t xml:space="preserve"> </w:t>
      </w:r>
      <w:r w:rsidR="76E933DB">
        <w:t>shall be transported to a crisis center location provide</w:t>
      </w:r>
      <w:r w:rsidR="00027185">
        <w:t>d</w:t>
      </w:r>
      <w:r w:rsidR="76E933DB">
        <w:t xml:space="preserve"> by the </w:t>
      </w:r>
      <w:r w:rsidR="004D3280">
        <w:t>Health Services</w:t>
      </w:r>
      <w:r w:rsidR="46CFBAC9">
        <w:t xml:space="preserve"> vend</w:t>
      </w:r>
      <w:r w:rsidR="637EF5F5">
        <w:t>o</w:t>
      </w:r>
      <w:r w:rsidR="46CFBAC9">
        <w:t>r</w:t>
      </w:r>
      <w:r w:rsidR="00C831ED">
        <w:t>’s</w:t>
      </w:r>
      <w:r w:rsidR="46CFBAC9">
        <w:t xml:space="preserve"> Regional Director of Transitional Healthcare and notification </w:t>
      </w:r>
      <w:r w:rsidR="00C831ED">
        <w:t>forwarded</w:t>
      </w:r>
      <w:r w:rsidR="46CFBAC9">
        <w:t xml:space="preserve"> to </w:t>
      </w:r>
      <w:r w:rsidR="00C831ED">
        <w:t xml:space="preserve">the </w:t>
      </w:r>
      <w:r w:rsidR="76E933DB">
        <w:t>Executive Director of Transitional Healthcare or designee</w:t>
      </w:r>
      <w:r w:rsidR="7FD5CB84">
        <w:t xml:space="preserve">. If </w:t>
      </w:r>
      <w:r w:rsidR="00C831ED">
        <w:t xml:space="preserve">patient </w:t>
      </w:r>
      <w:r>
        <w:t>refuses entrance into a crisis center or</w:t>
      </w:r>
      <w:r w:rsidR="009D56EF">
        <w:t xml:space="preserve"> hospital emergency department, the transporting officer </w:t>
      </w:r>
      <w:r w:rsidR="00CC3E2E">
        <w:t>shall</w:t>
      </w:r>
      <w:r w:rsidR="009D56EF">
        <w:t xml:space="preserve"> contact the Warden immediately for instructions. Unless directed by the Chief Medical Officer, at no time </w:t>
      </w:r>
      <w:r w:rsidR="00CC3E2E">
        <w:t>sha</w:t>
      </w:r>
      <w:r w:rsidR="009D56EF">
        <w:t xml:space="preserve">ll the transporting officer leave a </w:t>
      </w:r>
      <w:r w:rsidR="00C831ED">
        <w:t xml:space="preserve">patient </w:t>
      </w:r>
      <w:r w:rsidR="009D56EF">
        <w:t xml:space="preserve">in crisis unattended. </w:t>
      </w:r>
    </w:p>
    <w:p w14:paraId="14A782A3" w14:textId="1796E3E9" w:rsidR="33644B7F" w:rsidRDefault="33644B7F" w:rsidP="33644B7F">
      <w:pPr>
        <w:ind w:left="1440"/>
        <w:jc w:val="both"/>
      </w:pPr>
    </w:p>
    <w:p w14:paraId="712DB2D8" w14:textId="21F64D0E" w:rsidR="020D1448" w:rsidRDefault="020D1448" w:rsidP="33644B7F">
      <w:pPr>
        <w:ind w:left="1440"/>
        <w:jc w:val="both"/>
      </w:pPr>
      <w:r w:rsidRPr="33644B7F">
        <w:t xml:space="preserve">Any scheduled </w:t>
      </w:r>
      <w:r w:rsidR="4CFAF41F" w:rsidRPr="33644B7F">
        <w:t>specialized</w:t>
      </w:r>
      <w:r w:rsidRPr="33644B7F">
        <w:t xml:space="preserve"> transportat</w:t>
      </w:r>
      <w:r w:rsidR="08A64F31" w:rsidRPr="33644B7F">
        <w:t xml:space="preserve">ion </w:t>
      </w:r>
      <w:r w:rsidR="623126E2" w:rsidRPr="33644B7F">
        <w:t xml:space="preserve">shall be documented in EMR by close of business day. </w:t>
      </w:r>
    </w:p>
    <w:p w14:paraId="1C2F1E21" w14:textId="77777777" w:rsidR="003F6FA6" w:rsidRPr="007531CE" w:rsidRDefault="003F6FA6" w:rsidP="00415B98">
      <w:pPr>
        <w:ind w:left="720"/>
        <w:jc w:val="both"/>
      </w:pPr>
    </w:p>
    <w:p w14:paraId="56A3ABC2" w14:textId="56DE371B" w:rsidR="003F6FA6" w:rsidRPr="007531CE" w:rsidRDefault="003F6FA6" w:rsidP="00415B98">
      <w:pPr>
        <w:ind w:left="1440"/>
        <w:jc w:val="both"/>
      </w:pPr>
      <w:r>
        <w:t>In the event that a</w:t>
      </w:r>
      <w:r w:rsidR="00C831ED">
        <w:t xml:space="preserve"> patient</w:t>
      </w:r>
      <w:r w:rsidR="000A2E4B">
        <w:t xml:space="preserve"> </w:t>
      </w:r>
      <w:r>
        <w:t>needs released outside of the scheduled release date</w:t>
      </w:r>
      <w:r w:rsidR="00FB065E">
        <w:t xml:space="preserve"> or time</w:t>
      </w:r>
      <w:r>
        <w:t>, the Executive Director of Transitional Health</w:t>
      </w:r>
      <w:r w:rsidR="5AAF9338">
        <w:t>care</w:t>
      </w:r>
      <w:r>
        <w:t xml:space="preserve"> </w:t>
      </w:r>
      <w:r w:rsidR="00D30B51">
        <w:t>sha</w:t>
      </w:r>
      <w:r>
        <w:t>ll contact the Executive Director of Classification for approval and assist in completing necessary paperwork</w:t>
      </w:r>
      <w:r w:rsidR="00FB065E">
        <w:t>.</w:t>
      </w:r>
    </w:p>
    <w:p w14:paraId="60010E29" w14:textId="77777777" w:rsidR="00FB065E" w:rsidRPr="007531CE" w:rsidRDefault="00FB065E" w:rsidP="007531CE">
      <w:pPr>
        <w:jc w:val="both"/>
        <w:rPr>
          <w:b/>
          <w:u w:val="single"/>
        </w:rPr>
      </w:pPr>
    </w:p>
    <w:p w14:paraId="60E3F451" w14:textId="2FA71A92" w:rsidR="00BA7EB7" w:rsidRPr="007531CE" w:rsidRDefault="00415B98" w:rsidP="007531CE">
      <w:pPr>
        <w:ind w:left="720"/>
        <w:jc w:val="both"/>
        <w:rPr>
          <w:b/>
          <w:u w:val="single"/>
        </w:rPr>
      </w:pPr>
      <w:r w:rsidRPr="00415B98">
        <w:rPr>
          <w:bCs/>
        </w:rPr>
        <w:t>B.</w:t>
      </w:r>
      <w:r w:rsidRPr="00415B98">
        <w:rPr>
          <w:bCs/>
        </w:rPr>
        <w:tab/>
      </w:r>
      <w:r w:rsidR="00BA7EB7" w:rsidRPr="00415B98">
        <w:rPr>
          <w:bCs/>
        </w:rPr>
        <w:t>Classification:</w:t>
      </w:r>
    </w:p>
    <w:p w14:paraId="0AFE5CAB" w14:textId="76275750" w:rsidR="55D2FABA" w:rsidRPr="007531CE" w:rsidRDefault="55D2FABA" w:rsidP="00415B98">
      <w:pPr>
        <w:ind w:left="1440"/>
        <w:jc w:val="both"/>
      </w:pPr>
    </w:p>
    <w:p w14:paraId="03DED971" w14:textId="22216F01" w:rsidR="00BA7EB7" w:rsidRPr="007531CE" w:rsidRDefault="00CC3E2E" w:rsidP="00415B98">
      <w:pPr>
        <w:ind w:left="1440"/>
        <w:jc w:val="both"/>
      </w:pPr>
      <w:r>
        <w:t xml:space="preserve">The </w:t>
      </w:r>
      <w:r w:rsidR="00BA7EB7" w:rsidRPr="007531CE">
        <w:t>Supervisor</w:t>
      </w:r>
      <w:r w:rsidR="004E4025" w:rsidRPr="007531CE">
        <w:t xml:space="preserve"> of Classification</w:t>
      </w:r>
      <w:r w:rsidR="00D62350">
        <w:t xml:space="preserve"> or designee</w:t>
      </w:r>
      <w:r w:rsidR="00BA7EB7" w:rsidRPr="007531CE">
        <w:t xml:space="preserve"> </w:t>
      </w:r>
      <w:r w:rsidR="007D5CD4" w:rsidRPr="007531CE">
        <w:t xml:space="preserve">shall </w:t>
      </w:r>
      <w:r w:rsidR="00BA7EB7" w:rsidRPr="007531CE">
        <w:t xml:space="preserve">contact assigned </w:t>
      </w:r>
      <w:r>
        <w:t>C</w:t>
      </w:r>
      <w:r w:rsidR="00BA7EB7" w:rsidRPr="007531CE">
        <w:t xml:space="preserve">ase </w:t>
      </w:r>
      <w:r>
        <w:t>M</w:t>
      </w:r>
      <w:r w:rsidR="00BA7EB7" w:rsidRPr="007531CE">
        <w:t>anagement staff in OCMS if placement is not confirmed within one week of EPRD</w:t>
      </w:r>
      <w:r w:rsidR="00A41412" w:rsidRPr="007531CE">
        <w:t xml:space="preserve">. </w:t>
      </w:r>
    </w:p>
    <w:p w14:paraId="17487907" w14:textId="77777777" w:rsidR="00DD5974" w:rsidRPr="007531CE" w:rsidRDefault="00A41412" w:rsidP="00415B98">
      <w:pPr>
        <w:ind w:left="1440"/>
        <w:jc w:val="both"/>
        <w:rPr>
          <w:b/>
          <w:u w:val="single"/>
        </w:rPr>
      </w:pPr>
      <w:r w:rsidRPr="007531CE">
        <w:rPr>
          <w:b/>
          <w:u w:val="single"/>
        </w:rPr>
        <w:t xml:space="preserve"> </w:t>
      </w:r>
    </w:p>
    <w:p w14:paraId="0C3256B0" w14:textId="354ADCF5" w:rsidR="007F6336" w:rsidRDefault="00DD5974" w:rsidP="00415B98">
      <w:pPr>
        <w:ind w:left="1440"/>
        <w:jc w:val="both"/>
      </w:pPr>
      <w:r>
        <w:t>All code changes</w:t>
      </w:r>
      <w:r w:rsidR="00C831ED">
        <w:t xml:space="preserve"> (physical health, behavioral health , disability status) </w:t>
      </w:r>
      <w:r>
        <w:t xml:space="preserve"> shall be forwarded to </w:t>
      </w:r>
      <w:r w:rsidR="009A07A8">
        <w:t>the</w:t>
      </w:r>
      <w:r w:rsidR="3B53C759">
        <w:t xml:space="preserve"> </w:t>
      </w:r>
      <w:r w:rsidR="00C831ED">
        <w:t>on-s</w:t>
      </w:r>
      <w:r w:rsidR="3B53C759">
        <w:t>ite</w:t>
      </w:r>
      <w:r w:rsidR="009A07A8">
        <w:t xml:space="preserve"> </w:t>
      </w:r>
      <w:r w:rsidR="00CC3E2E">
        <w:t>C</w:t>
      </w:r>
      <w:r>
        <w:t xml:space="preserve">lassification </w:t>
      </w:r>
      <w:r w:rsidR="08D91F02">
        <w:t>staff</w:t>
      </w:r>
      <w:r w:rsidR="00F06D73">
        <w:t xml:space="preserve"> </w:t>
      </w:r>
      <w:r>
        <w:t xml:space="preserve">on </w:t>
      </w:r>
      <w:r w:rsidR="009A07A8">
        <w:t xml:space="preserve">the </w:t>
      </w:r>
      <w:r>
        <w:t>same business day</w:t>
      </w:r>
      <w:r w:rsidR="00F06D73">
        <w:t xml:space="preserve"> </w:t>
      </w:r>
      <w:r>
        <w:t>or special need releases, any code changes shall be forwarded to</w:t>
      </w:r>
      <w:r w:rsidR="009A07A8">
        <w:t xml:space="preserve"> the</w:t>
      </w:r>
      <w:r>
        <w:t xml:space="preserve"> </w:t>
      </w:r>
      <w:r w:rsidR="43AE1504">
        <w:t xml:space="preserve">Transitional Healthcare </w:t>
      </w:r>
      <w:r w:rsidR="2BC736C7">
        <w:t>Facilitator</w:t>
      </w:r>
      <w:r w:rsidR="00C831ED">
        <w:t xml:space="preserve"> </w:t>
      </w:r>
      <w:r>
        <w:t xml:space="preserve">on </w:t>
      </w:r>
      <w:r w:rsidR="009A07A8">
        <w:t xml:space="preserve">the </w:t>
      </w:r>
      <w:r>
        <w:t>same day of</w:t>
      </w:r>
      <w:r w:rsidR="009A07A8">
        <w:t xml:space="preserve"> the</w:t>
      </w:r>
      <w:r>
        <w:t xml:space="preserve"> request to </w:t>
      </w:r>
      <w:r w:rsidR="00CC3E2E">
        <w:t>C</w:t>
      </w:r>
      <w:r>
        <w:t xml:space="preserve">lassification. </w:t>
      </w:r>
    </w:p>
    <w:p w14:paraId="2246075A" w14:textId="77777777" w:rsidR="00C831ED" w:rsidRPr="007531CE" w:rsidRDefault="00C831ED" w:rsidP="00415B98">
      <w:pPr>
        <w:ind w:left="1440"/>
        <w:jc w:val="both"/>
      </w:pPr>
    </w:p>
    <w:p w14:paraId="0876E88E" w14:textId="5313BFB0" w:rsidR="00500CD3" w:rsidRPr="007531CE" w:rsidRDefault="009A07A8" w:rsidP="00B35DDE">
      <w:pPr>
        <w:ind w:left="1440"/>
        <w:jc w:val="both"/>
      </w:pPr>
      <w:r>
        <w:t xml:space="preserve">The </w:t>
      </w:r>
      <w:r w:rsidR="00C831ED">
        <w:t>Department</w:t>
      </w:r>
      <w:r w:rsidR="04D56AAD">
        <w:t xml:space="preserve"> Transitional Healthcare </w:t>
      </w:r>
      <w:r w:rsidR="221892B4">
        <w:t>Specialist</w:t>
      </w:r>
      <w:r w:rsidR="00F06D73">
        <w:t xml:space="preserve"> </w:t>
      </w:r>
      <w:r w:rsidR="007F6336">
        <w:t>shall contact</w:t>
      </w:r>
      <w:r>
        <w:t xml:space="preserve"> the</w:t>
      </w:r>
      <w:r w:rsidR="007F6336">
        <w:t xml:space="preserve"> </w:t>
      </w:r>
      <w:r w:rsidR="00C831ED">
        <w:t xml:space="preserve">patient’s </w:t>
      </w:r>
      <w:r w:rsidR="007F6336">
        <w:t>assigned MCE, if known, to confirm release date, release address, and healthcare concerns.</w:t>
      </w:r>
      <w:r w:rsidR="00F06D73">
        <w:t xml:space="preserve"> </w:t>
      </w:r>
      <w:r w:rsidR="007F6336">
        <w:t xml:space="preserve">If </w:t>
      </w:r>
      <w:r>
        <w:t xml:space="preserve">the </w:t>
      </w:r>
      <w:r w:rsidR="00C831ED">
        <w:t>patient</w:t>
      </w:r>
      <w:r w:rsidR="000A2E4B">
        <w:t xml:space="preserve"> </w:t>
      </w:r>
      <w:r w:rsidR="007F6336">
        <w:t>is on probation or community supervision, the</w:t>
      </w:r>
      <w:r w:rsidR="00C831ED">
        <w:t xml:space="preserve"> Department</w:t>
      </w:r>
      <w:r w:rsidR="6963459A">
        <w:t xml:space="preserve"> </w:t>
      </w:r>
      <w:r w:rsidR="27C30634">
        <w:t xml:space="preserve">Transitional Healthcare </w:t>
      </w:r>
      <w:r w:rsidR="007F6336">
        <w:t>S</w:t>
      </w:r>
      <w:r w:rsidR="4996556E">
        <w:t>pecialist</w:t>
      </w:r>
      <w:r w:rsidR="00027185">
        <w:t xml:space="preserve"> or designee</w:t>
      </w:r>
      <w:r w:rsidR="4996556E">
        <w:t xml:space="preserve"> </w:t>
      </w:r>
      <w:r w:rsidR="007F6336">
        <w:t xml:space="preserve">shall </w:t>
      </w:r>
      <w:r>
        <w:t>atte</w:t>
      </w:r>
      <w:r w:rsidR="007F6336">
        <w:t>mpt to convey release needs to supervising agency</w:t>
      </w:r>
      <w:r w:rsidR="00415B98">
        <w:t>.</w:t>
      </w:r>
    </w:p>
    <w:p w14:paraId="6FFF67B6" w14:textId="6F5A1ABF" w:rsidR="003B1F1E" w:rsidRPr="007531CE" w:rsidRDefault="7D736F2F" w:rsidP="007531CE">
      <w:pPr>
        <w:tabs>
          <w:tab w:val="left" w:pos="-1440"/>
        </w:tabs>
        <w:jc w:val="both"/>
      </w:pPr>
      <w:r w:rsidRPr="007531CE">
        <w:rPr>
          <w:rFonts w:eastAsia="Segoe UI"/>
        </w:rPr>
        <w:t xml:space="preserve"> </w:t>
      </w:r>
    </w:p>
    <w:p w14:paraId="5BEB59E1" w14:textId="6804B6B0" w:rsidR="001F7DEE" w:rsidRPr="001F7DEE" w:rsidRDefault="00C831ED" w:rsidP="001F7DEE">
      <w:pPr>
        <w:jc w:val="both"/>
        <w:rPr>
          <w:b/>
          <w:bCs/>
          <w:u w:val="single"/>
        </w:rPr>
      </w:pPr>
      <w:r>
        <w:t>I</w:t>
      </w:r>
      <w:r w:rsidR="09FE3B2A">
        <w:t>X.</w:t>
      </w:r>
      <w:r w:rsidR="00B35DDE">
        <w:tab/>
      </w:r>
      <w:r w:rsidR="001F7DEE" w:rsidRPr="001F7DEE">
        <w:rPr>
          <w:bCs/>
          <w:u w:val="single"/>
        </w:rPr>
        <w:t xml:space="preserve">CONTIUMUM OF CARE POST RELEASE: </w:t>
      </w:r>
    </w:p>
    <w:p w14:paraId="6EE3F1E4" w14:textId="77777777" w:rsidR="001F7DEE" w:rsidRPr="001F7DEE" w:rsidRDefault="001F7DEE" w:rsidP="001F7DEE">
      <w:pPr>
        <w:ind w:firstLine="720"/>
        <w:jc w:val="both"/>
      </w:pPr>
    </w:p>
    <w:p w14:paraId="26DBDE49" w14:textId="10B630A5" w:rsidR="001F7DEE" w:rsidRDefault="001F7DEE" w:rsidP="001F7DEE">
      <w:pPr>
        <w:ind w:left="720"/>
        <w:jc w:val="both"/>
      </w:pPr>
      <w:r>
        <w:lastRenderedPageBreak/>
        <w:t>In the event of a declared public health crisis, release procedures relevant to</w:t>
      </w:r>
      <w:r w:rsidR="00F06D73">
        <w:t xml:space="preserve"> </w:t>
      </w:r>
      <w:r w:rsidR="00C831ED">
        <w:t xml:space="preserve">the Department’s </w:t>
      </w:r>
      <w:r>
        <w:t>Transitional Healthcare shall be established by the</w:t>
      </w:r>
      <w:r w:rsidR="00F06D73">
        <w:t xml:space="preserve"> </w:t>
      </w:r>
      <w:r w:rsidR="00C831ED">
        <w:t>Department’</w:t>
      </w:r>
      <w:r w:rsidR="4815C644">
        <w:t>s</w:t>
      </w:r>
      <w:r>
        <w:t xml:space="preserve"> Epidemiologist and Chief Medical Officer. </w:t>
      </w:r>
    </w:p>
    <w:p w14:paraId="49B831A1" w14:textId="3A54C9BA" w:rsidR="00B35DDE" w:rsidRDefault="00B35DDE" w:rsidP="00B35DDE">
      <w:pPr>
        <w:ind w:left="720"/>
        <w:jc w:val="both"/>
      </w:pPr>
    </w:p>
    <w:p w14:paraId="61CBAF0C" w14:textId="2501E807" w:rsidR="00B35DDE" w:rsidRDefault="00B35DDE" w:rsidP="00B35DDE">
      <w:pPr>
        <w:jc w:val="both"/>
      </w:pPr>
      <w:r>
        <w:t>X</w:t>
      </w:r>
      <w:r w:rsidR="001F7DEE">
        <w:t>I</w:t>
      </w:r>
      <w:r>
        <w:t>I.</w:t>
      </w:r>
      <w:r>
        <w:tab/>
      </w:r>
      <w:r>
        <w:rPr>
          <w:u w:val="single"/>
        </w:rPr>
        <w:t>APPLICABILITY:</w:t>
      </w:r>
    </w:p>
    <w:p w14:paraId="17811992" w14:textId="4EBEBF8B" w:rsidR="00B35DDE" w:rsidRDefault="00B35DDE" w:rsidP="00B35DDE">
      <w:pPr>
        <w:jc w:val="both"/>
      </w:pPr>
    </w:p>
    <w:p w14:paraId="06C7189B" w14:textId="4F9F2459" w:rsidR="00B35DDE" w:rsidRPr="00B35DDE" w:rsidRDefault="00B35DDE" w:rsidP="00B35DDE">
      <w:pPr>
        <w:ind w:left="720"/>
        <w:jc w:val="both"/>
      </w:pPr>
      <w:r>
        <w:t>This HCSD is applicable to all facilities housing</w:t>
      </w:r>
      <w:r w:rsidR="00C831ED">
        <w:t xml:space="preserve"> incarcerated</w:t>
      </w:r>
      <w:r>
        <w:t xml:space="preserve"> adult</w:t>
      </w:r>
      <w:r w:rsidR="00C831ED">
        <w:t>s.</w:t>
      </w:r>
      <w:r>
        <w:t xml:space="preserve"> </w:t>
      </w:r>
    </w:p>
    <w:p w14:paraId="481BA89A" w14:textId="681FEAD8" w:rsidR="00B35DDE" w:rsidRDefault="00B35DDE" w:rsidP="00B35DDE">
      <w:pPr>
        <w:ind w:left="720"/>
        <w:jc w:val="both"/>
      </w:pPr>
    </w:p>
    <w:p w14:paraId="2B814493" w14:textId="4BC5E070" w:rsidR="00B35DDE" w:rsidRDefault="00B35DDE" w:rsidP="00B35DDE">
      <w:pPr>
        <w:ind w:left="720"/>
        <w:jc w:val="both"/>
      </w:pPr>
    </w:p>
    <w:p w14:paraId="014010FE" w14:textId="11D88DC2" w:rsidR="00B35DDE" w:rsidRDefault="00B35DDE" w:rsidP="00B35DDE">
      <w:pPr>
        <w:ind w:left="720"/>
        <w:jc w:val="both"/>
      </w:pPr>
    </w:p>
    <w:p w14:paraId="3BC308C5" w14:textId="443442DF" w:rsidR="00B35DDE" w:rsidRDefault="00B35DDE" w:rsidP="00B35DDE">
      <w:pPr>
        <w:ind w:left="720"/>
        <w:jc w:val="both"/>
      </w:pPr>
    </w:p>
    <w:p w14:paraId="23F64A51" w14:textId="3A8DCF15" w:rsidR="00B35DDE" w:rsidRDefault="00B35DDE" w:rsidP="00B35DDE">
      <w:pPr>
        <w:ind w:left="720"/>
        <w:jc w:val="both"/>
      </w:pPr>
    </w:p>
    <w:p w14:paraId="6D4E214F" w14:textId="6960B4E1" w:rsidR="00B35DDE" w:rsidRDefault="00B35DDE" w:rsidP="00B35DDE">
      <w:pPr>
        <w:ind w:left="720"/>
        <w:jc w:val="both"/>
      </w:pPr>
    </w:p>
    <w:p w14:paraId="3E080C35" w14:textId="77777777" w:rsidR="00B35DDE" w:rsidRDefault="00B35DDE" w:rsidP="00B35DDE">
      <w:pPr>
        <w:ind w:left="720"/>
        <w:jc w:val="both"/>
      </w:pPr>
    </w:p>
    <w:p w14:paraId="75F752EB" w14:textId="77777777" w:rsidR="00B35DDE" w:rsidRPr="007531CE" w:rsidRDefault="00B35DDE" w:rsidP="00B35DDE">
      <w:pPr>
        <w:jc w:val="both"/>
      </w:pPr>
    </w:p>
    <w:p w14:paraId="6B641C84" w14:textId="575276A1" w:rsidR="00B35DDE" w:rsidRPr="00B35DDE" w:rsidRDefault="008859C8" w:rsidP="00B35DDE">
      <w:pPr>
        <w:tabs>
          <w:tab w:val="left" w:pos="-1440"/>
        </w:tabs>
        <w:spacing w:line="257" w:lineRule="auto"/>
        <w:ind w:left="1440" w:hanging="720"/>
        <w:jc w:val="both"/>
      </w:pPr>
      <w:r>
        <w:t xml:space="preserve">      signature on file</w:t>
      </w:r>
    </w:p>
    <w:p w14:paraId="652F7AEB" w14:textId="218E9F9A" w:rsidR="00B35DDE" w:rsidRPr="007531CE" w:rsidRDefault="00C831ED" w:rsidP="00B35DDE">
      <w:pPr>
        <w:tabs>
          <w:tab w:val="left" w:pos="-1440"/>
        </w:tabs>
        <w:ind w:left="720"/>
        <w:jc w:val="both"/>
        <w:rPr>
          <w:lang w:val="nl-NL"/>
        </w:rPr>
      </w:pPr>
      <w:r>
        <w:rPr>
          <w:lang w:val="nl-NL"/>
        </w:rPr>
        <w:t>_____________________________</w:t>
      </w:r>
      <w:r w:rsidR="00B35DDE" w:rsidRPr="007531CE">
        <w:rPr>
          <w:lang w:val="nl-NL"/>
        </w:rPr>
        <w:tab/>
      </w:r>
      <w:r w:rsidR="00B35DDE" w:rsidRPr="007531CE">
        <w:rPr>
          <w:lang w:val="nl-NL"/>
        </w:rPr>
        <w:tab/>
        <w:t>_____________________________</w:t>
      </w:r>
    </w:p>
    <w:p w14:paraId="698B6DB3" w14:textId="69B8FCDA" w:rsidR="00B35DDE" w:rsidRPr="007531CE" w:rsidRDefault="00B35DDE" w:rsidP="00B35DDE">
      <w:pPr>
        <w:tabs>
          <w:tab w:val="left" w:pos="-1440"/>
        </w:tabs>
        <w:ind w:left="720"/>
        <w:jc w:val="both"/>
        <w:rPr>
          <w:lang w:val="nl-NL"/>
        </w:rPr>
      </w:pPr>
      <w:r w:rsidRPr="007531CE">
        <w:rPr>
          <w:lang w:val="nl-NL"/>
        </w:rPr>
        <w:t>Kristen Dauss, MD</w:t>
      </w:r>
      <w:r w:rsidRPr="007531CE">
        <w:rPr>
          <w:lang w:val="nl-NL"/>
        </w:rPr>
        <w:tab/>
      </w:r>
      <w:r w:rsidRPr="007531CE">
        <w:rPr>
          <w:lang w:val="nl-NL"/>
        </w:rPr>
        <w:tab/>
      </w:r>
      <w:r w:rsidRPr="007531CE">
        <w:rPr>
          <w:lang w:val="nl-NL"/>
        </w:rPr>
        <w:tab/>
      </w:r>
      <w:r>
        <w:rPr>
          <w:lang w:val="nl-NL"/>
        </w:rPr>
        <w:tab/>
      </w:r>
      <w:r w:rsidRPr="007531CE">
        <w:rPr>
          <w:lang w:val="nl-NL"/>
        </w:rPr>
        <w:t>Date</w:t>
      </w:r>
    </w:p>
    <w:p w14:paraId="4186F566" w14:textId="1769022B" w:rsidR="00EC5E30" w:rsidRPr="00387AE7" w:rsidRDefault="00B35DDE" w:rsidP="00532EB0">
      <w:pPr>
        <w:tabs>
          <w:tab w:val="left" w:pos="-1440"/>
        </w:tabs>
        <w:ind w:left="720"/>
        <w:jc w:val="both"/>
        <w:rPr>
          <w:lang w:val="nl-NL"/>
        </w:rPr>
      </w:pPr>
      <w:r w:rsidRPr="007531CE">
        <w:rPr>
          <w:lang w:val="nl-NL"/>
        </w:rPr>
        <w:t>Chief Medical Officer</w:t>
      </w:r>
    </w:p>
    <w:sectPr w:rsidR="00EC5E30" w:rsidRPr="00387AE7" w:rsidSect="00EC5E30">
      <w:headerReference w:type="even" r:id="rId12"/>
      <w:headerReference w:type="default" r:id="rId13"/>
      <w:footerReference w:type="even" r:id="rId14"/>
      <w:footerReference w:type="default" r:id="rId15"/>
      <w:headerReference w:type="first" r:id="rId16"/>
      <w:footerReference w:type="first" r:id="rId17"/>
      <w:pgSz w:w="12240" w:h="15840"/>
      <w:pgMar w:top="720" w:right="1800" w:bottom="720" w:left="180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B2834" w14:textId="77777777" w:rsidR="00497631" w:rsidRDefault="00497631">
      <w:r>
        <w:separator/>
      </w:r>
    </w:p>
  </w:endnote>
  <w:endnote w:type="continuationSeparator" w:id="0">
    <w:p w14:paraId="135DAD54" w14:textId="77777777" w:rsidR="00497631" w:rsidRDefault="00497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A49A4" w14:textId="77777777" w:rsidR="00DA4969" w:rsidRDefault="00DA49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81085E1" w14:paraId="33CAD87F" w14:textId="77777777" w:rsidTr="481085E1">
      <w:tc>
        <w:tcPr>
          <w:tcW w:w="2880" w:type="dxa"/>
        </w:tcPr>
        <w:p w14:paraId="1DA0D9DF" w14:textId="037E24E9" w:rsidR="481085E1" w:rsidRDefault="481085E1" w:rsidP="481085E1">
          <w:pPr>
            <w:pStyle w:val="Header"/>
            <w:ind w:left="-115"/>
          </w:pPr>
        </w:p>
      </w:tc>
      <w:tc>
        <w:tcPr>
          <w:tcW w:w="2880" w:type="dxa"/>
        </w:tcPr>
        <w:p w14:paraId="00D53D1A" w14:textId="06B802A7" w:rsidR="481085E1" w:rsidRDefault="481085E1" w:rsidP="481085E1">
          <w:pPr>
            <w:pStyle w:val="Header"/>
            <w:jc w:val="center"/>
          </w:pPr>
        </w:p>
      </w:tc>
      <w:tc>
        <w:tcPr>
          <w:tcW w:w="2880" w:type="dxa"/>
        </w:tcPr>
        <w:p w14:paraId="7B58AE01" w14:textId="756F5221" w:rsidR="481085E1" w:rsidRDefault="481085E1" w:rsidP="481085E1">
          <w:pPr>
            <w:pStyle w:val="Header"/>
            <w:ind w:right="-115"/>
            <w:jc w:val="right"/>
          </w:pPr>
        </w:p>
      </w:tc>
    </w:tr>
  </w:tbl>
  <w:p w14:paraId="4CB7D014" w14:textId="570F51C4" w:rsidR="481085E1" w:rsidRDefault="481085E1" w:rsidP="481085E1">
    <w:pPr>
      <w:pStyle w:val="Footer"/>
      <w:rPr>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81085E1" w14:paraId="4929CB8E" w14:textId="77777777" w:rsidTr="481085E1">
      <w:tc>
        <w:tcPr>
          <w:tcW w:w="2880" w:type="dxa"/>
        </w:tcPr>
        <w:p w14:paraId="774BED24" w14:textId="0ABC6AA6" w:rsidR="481085E1" w:rsidRDefault="481085E1" w:rsidP="481085E1">
          <w:pPr>
            <w:pStyle w:val="Header"/>
            <w:ind w:left="-115"/>
          </w:pPr>
        </w:p>
      </w:tc>
      <w:tc>
        <w:tcPr>
          <w:tcW w:w="2880" w:type="dxa"/>
        </w:tcPr>
        <w:p w14:paraId="154A1FEA" w14:textId="0F95A548" w:rsidR="481085E1" w:rsidRDefault="481085E1" w:rsidP="481085E1">
          <w:pPr>
            <w:pStyle w:val="Header"/>
            <w:jc w:val="center"/>
          </w:pPr>
        </w:p>
      </w:tc>
      <w:tc>
        <w:tcPr>
          <w:tcW w:w="2880" w:type="dxa"/>
        </w:tcPr>
        <w:p w14:paraId="2C143B3F" w14:textId="0C4D2F8D" w:rsidR="481085E1" w:rsidRDefault="481085E1" w:rsidP="481085E1">
          <w:pPr>
            <w:pStyle w:val="Header"/>
            <w:ind w:right="-115"/>
            <w:jc w:val="right"/>
          </w:pPr>
        </w:p>
      </w:tc>
    </w:tr>
  </w:tbl>
  <w:p w14:paraId="1514106D" w14:textId="1E5C4E68" w:rsidR="481085E1" w:rsidRDefault="481085E1" w:rsidP="481085E1">
    <w:pPr>
      <w:pStyle w:val="Foo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25301" w14:textId="77777777" w:rsidR="00497631" w:rsidRDefault="00497631">
      <w:r>
        <w:separator/>
      </w:r>
    </w:p>
  </w:footnote>
  <w:footnote w:type="continuationSeparator" w:id="0">
    <w:p w14:paraId="6E1D939B" w14:textId="77777777" w:rsidR="00497631" w:rsidRDefault="00497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C3BA" w14:textId="77777777" w:rsidR="00DA4969" w:rsidRDefault="00DA4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2"/>
      <w:gridCol w:w="2952"/>
      <w:gridCol w:w="1476"/>
      <w:gridCol w:w="1476"/>
    </w:tblGrid>
    <w:tr w:rsidR="00AE4A53" w14:paraId="279E0C6B" w14:textId="77777777">
      <w:trPr>
        <w:cantSplit/>
        <w:trHeight w:val="700"/>
      </w:trPr>
      <w:tc>
        <w:tcPr>
          <w:tcW w:w="8856" w:type="dxa"/>
          <w:gridSpan w:val="4"/>
          <w:tcBorders>
            <w:bottom w:val="single" w:sz="4" w:space="0" w:color="auto"/>
          </w:tcBorders>
        </w:tcPr>
        <w:p w14:paraId="4EAB5525" w14:textId="08DAC98B" w:rsidR="00114DB4" w:rsidRDefault="00114DB4" w:rsidP="00114DB4">
          <w:pPr>
            <w:ind w:right="72"/>
            <w:rPr>
              <w:rFonts w:ascii="CG Times" w:hAnsi="CG Times"/>
              <w:b/>
              <w:sz w:val="28"/>
            </w:rPr>
          </w:pPr>
          <w:r>
            <w:rPr>
              <w:rFonts w:ascii="CG Times" w:hAnsi="CG Times"/>
              <w:b/>
              <w:sz w:val="28"/>
            </w:rPr>
            <w:t xml:space="preserve">HEALTH CARE SERVICES DIRECTIVE – ADULT </w:t>
          </w:r>
        </w:p>
        <w:p w14:paraId="7D70987B" w14:textId="77777777" w:rsidR="00AE4A53" w:rsidRPr="00E40882" w:rsidRDefault="00AE4A53">
          <w:pPr>
            <w:pStyle w:val="Heading1"/>
            <w:rPr>
              <w:sz w:val="20"/>
            </w:rPr>
          </w:pPr>
          <w:r w:rsidRPr="00E40882">
            <w:rPr>
              <w:sz w:val="20"/>
            </w:rPr>
            <w:t>Indiana Department of Correction</w:t>
          </w:r>
        </w:p>
        <w:p w14:paraId="6396B4AC" w14:textId="77777777" w:rsidR="00AE4A53" w:rsidRPr="00E40882" w:rsidRDefault="00AE4A53">
          <w:pPr>
            <w:pStyle w:val="Heading2"/>
          </w:pPr>
          <w:r w:rsidRPr="00E40882">
            <w:t>Manual of Policies and Procedures</w:t>
          </w:r>
        </w:p>
      </w:tc>
    </w:tr>
    <w:tr w:rsidR="00AE4A53" w14:paraId="25DDFF9C" w14:textId="77777777">
      <w:trPr>
        <w:cantSplit/>
        <w:trHeight w:val="530"/>
      </w:trPr>
      <w:tc>
        <w:tcPr>
          <w:tcW w:w="2952" w:type="dxa"/>
        </w:tcPr>
        <w:p w14:paraId="754F27DB" w14:textId="77777777" w:rsidR="00AE4A53" w:rsidRDefault="00AE4A53">
          <w:pPr>
            <w:rPr>
              <w:rFonts w:ascii="CG Times" w:hAnsi="CG Times"/>
              <w:sz w:val="20"/>
            </w:rPr>
          </w:pPr>
          <w:r>
            <w:rPr>
              <w:rFonts w:ascii="CG Times" w:hAnsi="CG Times"/>
              <w:sz w:val="20"/>
            </w:rPr>
            <w:t>Number</w:t>
          </w:r>
        </w:p>
        <w:p w14:paraId="78B8E53B" w14:textId="4CEE4EA9" w:rsidR="00AE4A53" w:rsidRPr="00341841" w:rsidRDefault="00666096" w:rsidP="00031B95">
          <w:pPr>
            <w:pStyle w:val="Header"/>
            <w:tabs>
              <w:tab w:val="clear" w:pos="4320"/>
              <w:tab w:val="clear" w:pos="8640"/>
            </w:tabs>
            <w:jc w:val="center"/>
          </w:pPr>
          <w:r>
            <w:rPr>
              <w:rFonts w:ascii="CG Times" w:hAnsi="CG Times"/>
            </w:rPr>
            <w:t>5.01</w:t>
          </w:r>
          <w:r w:rsidR="00031B95">
            <w:rPr>
              <w:rFonts w:ascii="CG Times" w:hAnsi="CG Times"/>
            </w:rPr>
            <w:t>A</w:t>
          </w:r>
        </w:p>
      </w:tc>
      <w:tc>
        <w:tcPr>
          <w:tcW w:w="2952" w:type="dxa"/>
        </w:tcPr>
        <w:p w14:paraId="683EFF31" w14:textId="77777777" w:rsidR="00AE4A53" w:rsidRDefault="00AE4A53">
          <w:pPr>
            <w:rPr>
              <w:rFonts w:ascii="CG Times" w:hAnsi="CG Times"/>
              <w:sz w:val="20"/>
            </w:rPr>
          </w:pPr>
          <w:r>
            <w:rPr>
              <w:rFonts w:ascii="CG Times" w:hAnsi="CG Times"/>
              <w:sz w:val="20"/>
            </w:rPr>
            <w:t>Effective Date</w:t>
          </w:r>
        </w:p>
        <w:p w14:paraId="53D0F741" w14:textId="038EF549" w:rsidR="00AE4A53" w:rsidRPr="00341841" w:rsidRDefault="00DA4969" w:rsidP="00EF02DD">
          <w:pPr>
            <w:pStyle w:val="Header"/>
            <w:tabs>
              <w:tab w:val="clear" w:pos="4320"/>
              <w:tab w:val="clear" w:pos="8640"/>
            </w:tabs>
            <w:jc w:val="center"/>
          </w:pPr>
          <w:r>
            <w:rPr>
              <w:rFonts w:ascii="CG Times" w:hAnsi="CG Times"/>
            </w:rPr>
            <w:t>4</w:t>
          </w:r>
          <w:r w:rsidR="00666096">
            <w:rPr>
              <w:rFonts w:ascii="CG Times" w:hAnsi="CG Times"/>
            </w:rPr>
            <w:t>/1/2022</w:t>
          </w:r>
        </w:p>
      </w:tc>
      <w:tc>
        <w:tcPr>
          <w:tcW w:w="1476" w:type="dxa"/>
        </w:tcPr>
        <w:p w14:paraId="12AA6D81" w14:textId="77777777" w:rsidR="00AE4A53" w:rsidRDefault="00AE4A53">
          <w:pPr>
            <w:tabs>
              <w:tab w:val="right" w:pos="1998"/>
            </w:tabs>
            <w:rPr>
              <w:rFonts w:ascii="CG Times" w:hAnsi="CG Times"/>
              <w:sz w:val="20"/>
            </w:rPr>
          </w:pPr>
          <w:r>
            <w:rPr>
              <w:rFonts w:ascii="CG Times" w:hAnsi="CG Times"/>
              <w:sz w:val="20"/>
            </w:rPr>
            <w:t xml:space="preserve">Page </w:t>
          </w:r>
        </w:p>
        <w:p w14:paraId="2F37AF21" w14:textId="597E0CCE" w:rsidR="00AE4A53" w:rsidRDefault="00F06D73">
          <w:pPr>
            <w:tabs>
              <w:tab w:val="right" w:pos="1998"/>
            </w:tabs>
            <w:rPr>
              <w:rFonts w:ascii="CG Times" w:hAnsi="CG Times"/>
            </w:rPr>
          </w:pPr>
          <w:r>
            <w:rPr>
              <w:rFonts w:ascii="CG Times" w:hAnsi="CG Times"/>
            </w:rPr>
            <w:t xml:space="preserve">   </w:t>
          </w:r>
          <w:r w:rsidR="00AE4A53">
            <w:rPr>
              <w:rFonts w:ascii="CG Times" w:hAnsi="CG Times"/>
            </w:rPr>
            <w:t xml:space="preserve"> </w:t>
          </w:r>
          <w:r w:rsidR="00AE4A53">
            <w:rPr>
              <w:rStyle w:val="PageNumber"/>
            </w:rPr>
            <w:fldChar w:fldCharType="begin"/>
          </w:r>
          <w:r w:rsidR="00AE4A53">
            <w:rPr>
              <w:rStyle w:val="PageNumber"/>
            </w:rPr>
            <w:instrText xml:space="preserve"> PAGE </w:instrText>
          </w:r>
          <w:r w:rsidR="00AE4A53">
            <w:rPr>
              <w:rStyle w:val="PageNumber"/>
            </w:rPr>
            <w:fldChar w:fldCharType="separate"/>
          </w:r>
          <w:r w:rsidR="00027185">
            <w:rPr>
              <w:rStyle w:val="PageNumber"/>
              <w:noProof/>
            </w:rPr>
            <w:t>11</w:t>
          </w:r>
          <w:r w:rsidR="00AE4A53">
            <w:rPr>
              <w:rStyle w:val="PageNumber"/>
            </w:rPr>
            <w:fldChar w:fldCharType="end"/>
          </w:r>
        </w:p>
      </w:tc>
      <w:tc>
        <w:tcPr>
          <w:tcW w:w="1476" w:type="dxa"/>
        </w:tcPr>
        <w:p w14:paraId="0646407C" w14:textId="77777777" w:rsidR="00AE4A53" w:rsidRDefault="00AE4A53">
          <w:pPr>
            <w:pStyle w:val="Footer"/>
            <w:tabs>
              <w:tab w:val="clear" w:pos="4320"/>
              <w:tab w:val="clear" w:pos="8640"/>
              <w:tab w:val="right" w:pos="1998"/>
            </w:tabs>
            <w:rPr>
              <w:rFonts w:ascii="CG Times" w:hAnsi="CG Times"/>
            </w:rPr>
          </w:pPr>
          <w:r>
            <w:rPr>
              <w:rFonts w:ascii="CG Times" w:hAnsi="CG Times"/>
            </w:rPr>
            <w:t>Total Pages</w:t>
          </w:r>
        </w:p>
        <w:p w14:paraId="50249110" w14:textId="1656D002" w:rsidR="00AE4A53" w:rsidRDefault="00F06D73">
          <w:pPr>
            <w:tabs>
              <w:tab w:val="right" w:pos="1998"/>
            </w:tabs>
            <w:rPr>
              <w:rFonts w:ascii="CG Times" w:hAnsi="CG Times"/>
            </w:rPr>
          </w:pPr>
          <w:r>
            <w:rPr>
              <w:rFonts w:ascii="CG Times" w:hAnsi="CG Times"/>
            </w:rPr>
            <w:t xml:space="preserve">   </w:t>
          </w:r>
          <w:r w:rsidR="00AE4A53">
            <w:rPr>
              <w:rStyle w:val="PageNumber"/>
            </w:rPr>
            <w:fldChar w:fldCharType="begin"/>
          </w:r>
          <w:r w:rsidR="00AE4A53">
            <w:rPr>
              <w:rStyle w:val="PageNumber"/>
            </w:rPr>
            <w:instrText xml:space="preserve"> NUMPAGES </w:instrText>
          </w:r>
          <w:r w:rsidR="00AE4A53">
            <w:rPr>
              <w:rStyle w:val="PageNumber"/>
            </w:rPr>
            <w:fldChar w:fldCharType="separate"/>
          </w:r>
          <w:r w:rsidR="00027185">
            <w:rPr>
              <w:rStyle w:val="PageNumber"/>
              <w:noProof/>
            </w:rPr>
            <w:t>12</w:t>
          </w:r>
          <w:r w:rsidR="00AE4A53">
            <w:rPr>
              <w:rStyle w:val="PageNumber"/>
            </w:rPr>
            <w:fldChar w:fldCharType="end"/>
          </w:r>
        </w:p>
      </w:tc>
    </w:tr>
    <w:tr w:rsidR="00AE4A53" w14:paraId="1875962A" w14:textId="77777777">
      <w:trPr>
        <w:cantSplit/>
        <w:trHeight w:val="530"/>
      </w:trPr>
      <w:tc>
        <w:tcPr>
          <w:tcW w:w="8856" w:type="dxa"/>
          <w:gridSpan w:val="4"/>
          <w:tcBorders>
            <w:bottom w:val="single" w:sz="4" w:space="0" w:color="auto"/>
          </w:tcBorders>
        </w:tcPr>
        <w:p w14:paraId="50A3D39F" w14:textId="77777777" w:rsidR="00AE4A53" w:rsidRDefault="00AE4A53">
          <w:pPr>
            <w:rPr>
              <w:rFonts w:ascii="CG Times" w:hAnsi="CG Times"/>
              <w:sz w:val="20"/>
            </w:rPr>
          </w:pPr>
          <w:r>
            <w:rPr>
              <w:rFonts w:ascii="CG Times" w:hAnsi="CG Times"/>
              <w:sz w:val="20"/>
            </w:rPr>
            <w:t>Title</w:t>
          </w:r>
        </w:p>
        <w:p w14:paraId="37FA4D55" w14:textId="43866321" w:rsidR="00AE4A53" w:rsidRPr="00341841" w:rsidRDefault="00666096">
          <w:pPr>
            <w:pStyle w:val="Header"/>
            <w:tabs>
              <w:tab w:val="clear" w:pos="4320"/>
              <w:tab w:val="clear" w:pos="8640"/>
              <w:tab w:val="right" w:pos="1998"/>
            </w:tabs>
            <w:rPr>
              <w:b/>
              <w:sz w:val="28"/>
            </w:rPr>
          </w:pPr>
          <w:r w:rsidRPr="00666096">
            <w:rPr>
              <w:rFonts w:ascii="CG Times" w:hAnsi="CG Times"/>
              <w:b/>
              <w:bCs/>
            </w:rPr>
            <w:t>TRANSITIONAL HEALTH CARE PRE-RELEASE CONTINUUM OF CARE</w:t>
          </w:r>
        </w:p>
      </w:tc>
    </w:tr>
  </w:tbl>
  <w:p w14:paraId="720E8C64" w14:textId="77777777" w:rsidR="00AE4A53" w:rsidRDefault="00AE4A53" w:rsidP="00EE24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81085E1" w14:paraId="33AD2D1B" w14:textId="77777777" w:rsidTr="481085E1">
      <w:tc>
        <w:tcPr>
          <w:tcW w:w="2880" w:type="dxa"/>
        </w:tcPr>
        <w:p w14:paraId="004287E8" w14:textId="740632AC" w:rsidR="481085E1" w:rsidRDefault="481085E1" w:rsidP="481085E1">
          <w:pPr>
            <w:pStyle w:val="Header"/>
            <w:ind w:left="-115"/>
          </w:pPr>
        </w:p>
      </w:tc>
      <w:tc>
        <w:tcPr>
          <w:tcW w:w="2880" w:type="dxa"/>
        </w:tcPr>
        <w:p w14:paraId="70C1D693" w14:textId="29F11210" w:rsidR="481085E1" w:rsidRDefault="481085E1" w:rsidP="481085E1">
          <w:pPr>
            <w:pStyle w:val="Header"/>
            <w:jc w:val="center"/>
          </w:pPr>
        </w:p>
      </w:tc>
      <w:tc>
        <w:tcPr>
          <w:tcW w:w="2880" w:type="dxa"/>
        </w:tcPr>
        <w:p w14:paraId="6746D62F" w14:textId="17A9E858" w:rsidR="481085E1" w:rsidRDefault="481085E1" w:rsidP="481085E1">
          <w:pPr>
            <w:pStyle w:val="Header"/>
            <w:ind w:right="-115"/>
            <w:jc w:val="right"/>
          </w:pPr>
        </w:p>
      </w:tc>
    </w:tr>
  </w:tbl>
  <w:p w14:paraId="0274213B" w14:textId="5EC4B020" w:rsidR="481085E1" w:rsidRDefault="481085E1" w:rsidP="48108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7BAF"/>
    <w:multiLevelType w:val="singleLevel"/>
    <w:tmpl w:val="76D6756C"/>
    <w:lvl w:ilvl="0">
      <w:start w:val="1"/>
      <w:numFmt w:val="upperLetter"/>
      <w:pStyle w:val="Heading5"/>
      <w:lvlText w:val="%1."/>
      <w:lvlJc w:val="left"/>
      <w:pPr>
        <w:tabs>
          <w:tab w:val="num" w:pos="2160"/>
        </w:tabs>
        <w:ind w:left="2160" w:hanging="720"/>
      </w:pPr>
      <w:rPr>
        <w:rFonts w:hint="default"/>
      </w:rPr>
    </w:lvl>
  </w:abstractNum>
  <w:abstractNum w:abstractNumId="1" w15:restartNumberingAfterBreak="0">
    <w:nsid w:val="1A001FFB"/>
    <w:multiLevelType w:val="hybridMultilevel"/>
    <w:tmpl w:val="009E114C"/>
    <w:lvl w:ilvl="0" w:tplc="F5B6F1E4">
      <w:start w:val="3"/>
      <w:numFmt w:val="upp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B901510"/>
    <w:multiLevelType w:val="hybridMultilevel"/>
    <w:tmpl w:val="60F04C5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15:restartNumberingAfterBreak="0">
    <w:nsid w:val="2C8F27BD"/>
    <w:multiLevelType w:val="hybridMultilevel"/>
    <w:tmpl w:val="49D27966"/>
    <w:lvl w:ilvl="0" w:tplc="C1380C9E">
      <w:start w:val="1"/>
      <w:numFmt w:val="decimal"/>
      <w:lvlText w:val="%1."/>
      <w:lvlJc w:val="left"/>
      <w:pPr>
        <w:ind w:left="720" w:hanging="360"/>
      </w:pPr>
    </w:lvl>
    <w:lvl w:ilvl="1" w:tplc="64405028">
      <w:start w:val="1"/>
      <w:numFmt w:val="lowerLetter"/>
      <w:lvlText w:val="%2."/>
      <w:lvlJc w:val="left"/>
      <w:pPr>
        <w:ind w:left="1440" w:hanging="360"/>
      </w:pPr>
    </w:lvl>
    <w:lvl w:ilvl="2" w:tplc="A2D442E4">
      <w:start w:val="1"/>
      <w:numFmt w:val="lowerRoman"/>
      <w:lvlText w:val="%3."/>
      <w:lvlJc w:val="left"/>
      <w:pPr>
        <w:ind w:left="2160" w:hanging="180"/>
      </w:pPr>
    </w:lvl>
    <w:lvl w:ilvl="3" w:tplc="73505874">
      <w:start w:val="1"/>
      <w:numFmt w:val="decimal"/>
      <w:lvlText w:val="%4."/>
      <w:lvlJc w:val="left"/>
      <w:pPr>
        <w:ind w:left="2880" w:hanging="360"/>
      </w:pPr>
    </w:lvl>
    <w:lvl w:ilvl="4" w:tplc="D61436D4">
      <w:start w:val="1"/>
      <w:numFmt w:val="lowerLetter"/>
      <w:lvlText w:val="%5."/>
      <w:lvlJc w:val="left"/>
      <w:pPr>
        <w:ind w:left="3600" w:hanging="360"/>
      </w:pPr>
    </w:lvl>
    <w:lvl w:ilvl="5" w:tplc="B992C22E">
      <w:start w:val="1"/>
      <w:numFmt w:val="lowerRoman"/>
      <w:lvlText w:val="%6."/>
      <w:lvlJc w:val="right"/>
      <w:pPr>
        <w:ind w:left="4320" w:hanging="180"/>
      </w:pPr>
    </w:lvl>
    <w:lvl w:ilvl="6" w:tplc="1526C552">
      <w:start w:val="1"/>
      <w:numFmt w:val="decimal"/>
      <w:lvlText w:val="%7."/>
      <w:lvlJc w:val="left"/>
      <w:pPr>
        <w:ind w:left="5040" w:hanging="360"/>
      </w:pPr>
    </w:lvl>
    <w:lvl w:ilvl="7" w:tplc="8A008952">
      <w:start w:val="1"/>
      <w:numFmt w:val="lowerLetter"/>
      <w:lvlText w:val="%8."/>
      <w:lvlJc w:val="left"/>
      <w:pPr>
        <w:ind w:left="5760" w:hanging="360"/>
      </w:pPr>
    </w:lvl>
    <w:lvl w:ilvl="8" w:tplc="9B48C428">
      <w:start w:val="1"/>
      <w:numFmt w:val="lowerRoman"/>
      <w:lvlText w:val="%9."/>
      <w:lvlJc w:val="right"/>
      <w:pPr>
        <w:ind w:left="6480" w:hanging="180"/>
      </w:pPr>
    </w:lvl>
  </w:abstractNum>
  <w:abstractNum w:abstractNumId="4" w15:restartNumberingAfterBreak="0">
    <w:nsid w:val="428B1D4B"/>
    <w:multiLevelType w:val="hybridMultilevel"/>
    <w:tmpl w:val="E2C8C5B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5" w15:restartNumberingAfterBreak="0">
    <w:nsid w:val="48EF4328"/>
    <w:multiLevelType w:val="singleLevel"/>
    <w:tmpl w:val="C888A910"/>
    <w:lvl w:ilvl="0">
      <w:start w:val="1"/>
      <w:numFmt w:val="upperRoman"/>
      <w:pStyle w:val="Heading4"/>
      <w:lvlText w:val="%1."/>
      <w:lvlJc w:val="left"/>
      <w:pPr>
        <w:tabs>
          <w:tab w:val="num" w:pos="1440"/>
        </w:tabs>
        <w:ind w:left="1440" w:hanging="720"/>
      </w:pPr>
      <w:rPr>
        <w:rFonts w:hint="default"/>
      </w:rPr>
    </w:lvl>
  </w:abstractNum>
  <w:abstractNum w:abstractNumId="6" w15:restartNumberingAfterBreak="0">
    <w:nsid w:val="4D0C04A5"/>
    <w:multiLevelType w:val="hybridMultilevel"/>
    <w:tmpl w:val="979CC0B0"/>
    <w:lvl w:ilvl="0" w:tplc="AC08339E">
      <w:start w:val="1"/>
      <w:numFmt w:val="upperLetter"/>
      <w:lvlText w:val="%1."/>
      <w:lvlJc w:val="left"/>
      <w:pPr>
        <w:ind w:left="720" w:hanging="360"/>
      </w:pPr>
    </w:lvl>
    <w:lvl w:ilvl="1" w:tplc="95C406D4">
      <w:start w:val="1"/>
      <w:numFmt w:val="lowerLetter"/>
      <w:lvlText w:val="%2."/>
      <w:lvlJc w:val="left"/>
      <w:pPr>
        <w:ind w:left="1440" w:hanging="360"/>
      </w:pPr>
    </w:lvl>
    <w:lvl w:ilvl="2" w:tplc="61D6B508">
      <w:start w:val="1"/>
      <w:numFmt w:val="lowerRoman"/>
      <w:lvlText w:val="%3."/>
      <w:lvlJc w:val="right"/>
      <w:pPr>
        <w:ind w:left="2160" w:hanging="180"/>
      </w:pPr>
    </w:lvl>
    <w:lvl w:ilvl="3" w:tplc="7AC66C2C">
      <w:start w:val="1"/>
      <w:numFmt w:val="decimal"/>
      <w:lvlText w:val="%4."/>
      <w:lvlJc w:val="left"/>
      <w:pPr>
        <w:ind w:left="2880" w:hanging="360"/>
      </w:pPr>
    </w:lvl>
    <w:lvl w:ilvl="4" w:tplc="5798BE0E">
      <w:start w:val="1"/>
      <w:numFmt w:val="lowerLetter"/>
      <w:lvlText w:val="%5."/>
      <w:lvlJc w:val="left"/>
      <w:pPr>
        <w:ind w:left="3600" w:hanging="360"/>
      </w:pPr>
    </w:lvl>
    <w:lvl w:ilvl="5" w:tplc="9B56A9BC">
      <w:start w:val="1"/>
      <w:numFmt w:val="lowerRoman"/>
      <w:lvlText w:val="%6."/>
      <w:lvlJc w:val="right"/>
      <w:pPr>
        <w:ind w:left="4320" w:hanging="180"/>
      </w:pPr>
    </w:lvl>
    <w:lvl w:ilvl="6" w:tplc="0EBCA2C4">
      <w:start w:val="1"/>
      <w:numFmt w:val="decimal"/>
      <w:lvlText w:val="%7."/>
      <w:lvlJc w:val="left"/>
      <w:pPr>
        <w:ind w:left="5040" w:hanging="360"/>
      </w:pPr>
    </w:lvl>
    <w:lvl w:ilvl="7" w:tplc="B03EB9D6">
      <w:start w:val="1"/>
      <w:numFmt w:val="lowerLetter"/>
      <w:lvlText w:val="%8."/>
      <w:lvlJc w:val="left"/>
      <w:pPr>
        <w:ind w:left="5760" w:hanging="360"/>
      </w:pPr>
    </w:lvl>
    <w:lvl w:ilvl="8" w:tplc="EF5C3AD4">
      <w:start w:val="1"/>
      <w:numFmt w:val="lowerRoman"/>
      <w:lvlText w:val="%9."/>
      <w:lvlJc w:val="right"/>
      <w:pPr>
        <w:ind w:left="6480" w:hanging="180"/>
      </w:pPr>
    </w:lvl>
  </w:abstractNum>
  <w:abstractNum w:abstractNumId="7" w15:restartNumberingAfterBreak="0">
    <w:nsid w:val="4FFE79BF"/>
    <w:multiLevelType w:val="singleLevel"/>
    <w:tmpl w:val="34D2E684"/>
    <w:lvl w:ilvl="0">
      <w:start w:val="1"/>
      <w:numFmt w:val="upperLetter"/>
      <w:pStyle w:val="Heading7"/>
      <w:lvlText w:val="%1."/>
      <w:lvlJc w:val="left"/>
      <w:pPr>
        <w:tabs>
          <w:tab w:val="num" w:pos="1440"/>
        </w:tabs>
        <w:ind w:left="1440" w:hanging="720"/>
      </w:pPr>
      <w:rPr>
        <w:rFonts w:hint="default"/>
      </w:rPr>
    </w:lvl>
  </w:abstractNum>
  <w:abstractNum w:abstractNumId="8" w15:restartNumberingAfterBreak="0">
    <w:nsid w:val="507F561E"/>
    <w:multiLevelType w:val="multilevel"/>
    <w:tmpl w:val="015EDF6C"/>
    <w:lvl w:ilvl="0">
      <w:start w:val="1"/>
      <w:numFmt w:val="upperLetter"/>
      <w:pStyle w:val="Heading8"/>
      <w:lvlText w:val="%1."/>
      <w:lvlJc w:val="left"/>
      <w:pPr>
        <w:tabs>
          <w:tab w:val="num" w:pos="1800"/>
        </w:tabs>
        <w:ind w:left="180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5384460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BD96B68"/>
    <w:multiLevelType w:val="singleLevel"/>
    <w:tmpl w:val="47C001D8"/>
    <w:lvl w:ilvl="0">
      <w:start w:val="4"/>
      <w:numFmt w:val="upperLetter"/>
      <w:pStyle w:val="Heading3"/>
      <w:lvlText w:val="%1."/>
      <w:lvlJc w:val="left"/>
      <w:pPr>
        <w:tabs>
          <w:tab w:val="num" w:pos="1080"/>
        </w:tabs>
        <w:ind w:left="1080" w:hanging="360"/>
      </w:pPr>
      <w:rPr>
        <w:rFonts w:hint="default"/>
      </w:rPr>
    </w:lvl>
  </w:abstractNum>
  <w:abstractNum w:abstractNumId="11" w15:restartNumberingAfterBreak="0">
    <w:nsid w:val="68A66C40"/>
    <w:multiLevelType w:val="hybridMultilevel"/>
    <w:tmpl w:val="A18A9F32"/>
    <w:lvl w:ilvl="0" w:tplc="EBC6AFFA">
      <w:start w:val="2"/>
      <w:numFmt w:val="upp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FA96EC0"/>
    <w:multiLevelType w:val="singleLevel"/>
    <w:tmpl w:val="319807B6"/>
    <w:lvl w:ilvl="0">
      <w:start w:val="3"/>
      <w:numFmt w:val="upperLetter"/>
      <w:lvlText w:val="%1."/>
      <w:lvlJc w:val="left"/>
      <w:pPr>
        <w:tabs>
          <w:tab w:val="num" w:pos="1440"/>
        </w:tabs>
        <w:ind w:left="1440" w:hanging="720"/>
      </w:pPr>
      <w:rPr>
        <w:rFonts w:hint="default"/>
      </w:rPr>
    </w:lvl>
  </w:abstractNum>
  <w:abstractNum w:abstractNumId="13" w15:restartNumberingAfterBreak="0">
    <w:nsid w:val="70536776"/>
    <w:multiLevelType w:val="hybridMultilevel"/>
    <w:tmpl w:val="6074B9FC"/>
    <w:lvl w:ilvl="0" w:tplc="E16217E8">
      <w:start w:val="1"/>
      <w:numFmt w:val="upperLetter"/>
      <w:lvlText w:val="%1."/>
      <w:lvlJc w:val="left"/>
      <w:pPr>
        <w:ind w:left="1440" w:hanging="72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33626A4"/>
    <w:multiLevelType w:val="hybridMultilevel"/>
    <w:tmpl w:val="2FCCF6A6"/>
    <w:lvl w:ilvl="0" w:tplc="F7924C3E">
      <w:start w:val="1"/>
      <w:numFmt w:val="upperLetter"/>
      <w:lvlText w:val="%1."/>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4A3539F"/>
    <w:multiLevelType w:val="hybridMultilevel"/>
    <w:tmpl w:val="804207EA"/>
    <w:lvl w:ilvl="0" w:tplc="F3746328">
      <w:start w:val="1"/>
      <w:numFmt w:val="decimal"/>
      <w:lvlText w:val="%1."/>
      <w:lvlJc w:val="left"/>
      <w:pPr>
        <w:ind w:left="720" w:hanging="360"/>
      </w:pPr>
    </w:lvl>
    <w:lvl w:ilvl="1" w:tplc="6CA20CEE">
      <w:start w:val="1"/>
      <w:numFmt w:val="decimal"/>
      <w:lvlText w:val="%2."/>
      <w:lvlJc w:val="left"/>
      <w:pPr>
        <w:ind w:left="1440" w:hanging="360"/>
      </w:pPr>
    </w:lvl>
    <w:lvl w:ilvl="2" w:tplc="84E025EA">
      <w:start w:val="1"/>
      <w:numFmt w:val="lowerRoman"/>
      <w:lvlText w:val="%3."/>
      <w:lvlJc w:val="right"/>
      <w:pPr>
        <w:ind w:left="2160" w:hanging="180"/>
      </w:pPr>
    </w:lvl>
    <w:lvl w:ilvl="3" w:tplc="EA6A85B2">
      <w:start w:val="1"/>
      <w:numFmt w:val="decimal"/>
      <w:lvlText w:val="%4."/>
      <w:lvlJc w:val="left"/>
      <w:pPr>
        <w:ind w:left="2880" w:hanging="360"/>
      </w:pPr>
    </w:lvl>
    <w:lvl w:ilvl="4" w:tplc="A85EBF76">
      <w:start w:val="1"/>
      <w:numFmt w:val="lowerLetter"/>
      <w:lvlText w:val="%5."/>
      <w:lvlJc w:val="left"/>
      <w:pPr>
        <w:ind w:left="3600" w:hanging="360"/>
      </w:pPr>
    </w:lvl>
    <w:lvl w:ilvl="5" w:tplc="A5A2AB18">
      <w:start w:val="1"/>
      <w:numFmt w:val="lowerRoman"/>
      <w:lvlText w:val="%6."/>
      <w:lvlJc w:val="right"/>
      <w:pPr>
        <w:ind w:left="4320" w:hanging="180"/>
      </w:pPr>
    </w:lvl>
    <w:lvl w:ilvl="6" w:tplc="63288860">
      <w:start w:val="1"/>
      <w:numFmt w:val="decimal"/>
      <w:lvlText w:val="%7."/>
      <w:lvlJc w:val="left"/>
      <w:pPr>
        <w:ind w:left="5040" w:hanging="360"/>
      </w:pPr>
    </w:lvl>
    <w:lvl w:ilvl="7" w:tplc="3E92C83C">
      <w:start w:val="1"/>
      <w:numFmt w:val="lowerLetter"/>
      <w:lvlText w:val="%8."/>
      <w:lvlJc w:val="left"/>
      <w:pPr>
        <w:ind w:left="5760" w:hanging="360"/>
      </w:pPr>
    </w:lvl>
    <w:lvl w:ilvl="8" w:tplc="5A3290F6">
      <w:start w:val="1"/>
      <w:numFmt w:val="lowerRoman"/>
      <w:lvlText w:val="%9."/>
      <w:lvlJc w:val="right"/>
      <w:pPr>
        <w:ind w:left="6480" w:hanging="180"/>
      </w:pPr>
    </w:lvl>
  </w:abstractNum>
  <w:abstractNum w:abstractNumId="16" w15:restartNumberingAfterBreak="0">
    <w:nsid w:val="7A1C68E0"/>
    <w:multiLevelType w:val="multilevel"/>
    <w:tmpl w:val="3528B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B81EC9"/>
    <w:multiLevelType w:val="hybridMultilevel"/>
    <w:tmpl w:val="9D4ACB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5190278">
    <w:abstractNumId w:val="3"/>
  </w:num>
  <w:num w:numId="2" w16cid:durableId="1852378798">
    <w:abstractNumId w:val="15"/>
  </w:num>
  <w:num w:numId="3" w16cid:durableId="477041124">
    <w:abstractNumId w:val="6"/>
  </w:num>
  <w:num w:numId="4" w16cid:durableId="1362364301">
    <w:abstractNumId w:val="7"/>
  </w:num>
  <w:num w:numId="5" w16cid:durableId="112679012">
    <w:abstractNumId w:val="10"/>
  </w:num>
  <w:num w:numId="6" w16cid:durableId="1965651945">
    <w:abstractNumId w:val="5"/>
  </w:num>
  <w:num w:numId="7" w16cid:durableId="546533241">
    <w:abstractNumId w:val="0"/>
  </w:num>
  <w:num w:numId="8" w16cid:durableId="191379320">
    <w:abstractNumId w:val="8"/>
  </w:num>
  <w:num w:numId="9" w16cid:durableId="391127075">
    <w:abstractNumId w:val="9"/>
  </w:num>
  <w:num w:numId="10" w16cid:durableId="473525729">
    <w:abstractNumId w:val="12"/>
  </w:num>
  <w:num w:numId="11" w16cid:durableId="829175373">
    <w:abstractNumId w:val="1"/>
  </w:num>
  <w:num w:numId="12" w16cid:durableId="775977332">
    <w:abstractNumId w:val="11"/>
  </w:num>
  <w:num w:numId="13" w16cid:durableId="917251283">
    <w:abstractNumId w:val="4"/>
  </w:num>
  <w:num w:numId="14" w16cid:durableId="159082260">
    <w:abstractNumId w:val="2"/>
  </w:num>
  <w:num w:numId="15" w16cid:durableId="1796290754">
    <w:abstractNumId w:val="13"/>
  </w:num>
  <w:num w:numId="16" w16cid:durableId="181089014">
    <w:abstractNumId w:val="14"/>
  </w:num>
  <w:num w:numId="17" w16cid:durableId="2080707863">
    <w:abstractNumId w:val="17"/>
  </w:num>
  <w:num w:numId="18" w16cid:durableId="1053962173">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1DE"/>
    <w:rsid w:val="00002454"/>
    <w:rsid w:val="00012582"/>
    <w:rsid w:val="000151D5"/>
    <w:rsid w:val="00020B62"/>
    <w:rsid w:val="00025271"/>
    <w:rsid w:val="00027185"/>
    <w:rsid w:val="00031B95"/>
    <w:rsid w:val="000338E3"/>
    <w:rsid w:val="0003776E"/>
    <w:rsid w:val="000459E6"/>
    <w:rsid w:val="00047C96"/>
    <w:rsid w:val="00054AAD"/>
    <w:rsid w:val="00063298"/>
    <w:rsid w:val="00066895"/>
    <w:rsid w:val="00070F23"/>
    <w:rsid w:val="000750E2"/>
    <w:rsid w:val="00077B1A"/>
    <w:rsid w:val="00082044"/>
    <w:rsid w:val="00083185"/>
    <w:rsid w:val="0009553F"/>
    <w:rsid w:val="00097275"/>
    <w:rsid w:val="000A2E4B"/>
    <w:rsid w:val="000A5B24"/>
    <w:rsid w:val="000B3EE8"/>
    <w:rsid w:val="000B5E91"/>
    <w:rsid w:val="000C125C"/>
    <w:rsid w:val="000C5A81"/>
    <w:rsid w:val="000E1E2D"/>
    <w:rsid w:val="000E23E4"/>
    <w:rsid w:val="000E2E5C"/>
    <w:rsid w:val="000E51F1"/>
    <w:rsid w:val="000E7BA9"/>
    <w:rsid w:val="000F0F12"/>
    <w:rsid w:val="00103E87"/>
    <w:rsid w:val="00112D92"/>
    <w:rsid w:val="00114DB4"/>
    <w:rsid w:val="0012265C"/>
    <w:rsid w:val="00125D73"/>
    <w:rsid w:val="00126C19"/>
    <w:rsid w:val="00136AE4"/>
    <w:rsid w:val="0014284A"/>
    <w:rsid w:val="001462F3"/>
    <w:rsid w:val="001649BB"/>
    <w:rsid w:val="00173BD8"/>
    <w:rsid w:val="00196914"/>
    <w:rsid w:val="001A3579"/>
    <w:rsid w:val="001A4D15"/>
    <w:rsid w:val="001A5DCF"/>
    <w:rsid w:val="001C1DAA"/>
    <w:rsid w:val="001C21DE"/>
    <w:rsid w:val="001D4D66"/>
    <w:rsid w:val="001D729F"/>
    <w:rsid w:val="001E058C"/>
    <w:rsid w:val="001E06B1"/>
    <w:rsid w:val="001F1376"/>
    <w:rsid w:val="001F1427"/>
    <w:rsid w:val="001F7DEE"/>
    <w:rsid w:val="00207740"/>
    <w:rsid w:val="00213D36"/>
    <w:rsid w:val="00222B4B"/>
    <w:rsid w:val="00230534"/>
    <w:rsid w:val="002351B6"/>
    <w:rsid w:val="0024037D"/>
    <w:rsid w:val="002432EB"/>
    <w:rsid w:val="00243788"/>
    <w:rsid w:val="00243BCA"/>
    <w:rsid w:val="00255E12"/>
    <w:rsid w:val="00260943"/>
    <w:rsid w:val="00263029"/>
    <w:rsid w:val="002655C0"/>
    <w:rsid w:val="00265EF0"/>
    <w:rsid w:val="00277D71"/>
    <w:rsid w:val="0028426F"/>
    <w:rsid w:val="00294844"/>
    <w:rsid w:val="002977C3"/>
    <w:rsid w:val="002B15EB"/>
    <w:rsid w:val="002D1B36"/>
    <w:rsid w:val="002D35B6"/>
    <w:rsid w:val="002D48AF"/>
    <w:rsid w:val="002E055A"/>
    <w:rsid w:val="002F58A3"/>
    <w:rsid w:val="003030F9"/>
    <w:rsid w:val="0030476D"/>
    <w:rsid w:val="0032635E"/>
    <w:rsid w:val="003304E4"/>
    <w:rsid w:val="00341841"/>
    <w:rsid w:val="00341DAF"/>
    <w:rsid w:val="00352EA8"/>
    <w:rsid w:val="003564F7"/>
    <w:rsid w:val="003676BA"/>
    <w:rsid w:val="00387AE7"/>
    <w:rsid w:val="003907F9"/>
    <w:rsid w:val="003A70EC"/>
    <w:rsid w:val="003B1F1E"/>
    <w:rsid w:val="003B42EE"/>
    <w:rsid w:val="003C4AB0"/>
    <w:rsid w:val="003D36A2"/>
    <w:rsid w:val="003D705D"/>
    <w:rsid w:val="003E2CAF"/>
    <w:rsid w:val="003E4F45"/>
    <w:rsid w:val="003F08C1"/>
    <w:rsid w:val="003F23F4"/>
    <w:rsid w:val="003F4B5D"/>
    <w:rsid w:val="003F6FA6"/>
    <w:rsid w:val="0040515B"/>
    <w:rsid w:val="00415B98"/>
    <w:rsid w:val="00430739"/>
    <w:rsid w:val="00446A4F"/>
    <w:rsid w:val="00454003"/>
    <w:rsid w:val="00457EAF"/>
    <w:rsid w:val="00463892"/>
    <w:rsid w:val="00467A65"/>
    <w:rsid w:val="00474D63"/>
    <w:rsid w:val="00480C70"/>
    <w:rsid w:val="004853B4"/>
    <w:rsid w:val="00486E6F"/>
    <w:rsid w:val="00497631"/>
    <w:rsid w:val="004B08FB"/>
    <w:rsid w:val="004B332E"/>
    <w:rsid w:val="004B4804"/>
    <w:rsid w:val="004B63E3"/>
    <w:rsid w:val="004C6933"/>
    <w:rsid w:val="004C6EF4"/>
    <w:rsid w:val="004D0C98"/>
    <w:rsid w:val="004D3280"/>
    <w:rsid w:val="004E4025"/>
    <w:rsid w:val="004F23DD"/>
    <w:rsid w:val="00500CD3"/>
    <w:rsid w:val="0051056E"/>
    <w:rsid w:val="0051101B"/>
    <w:rsid w:val="005231D1"/>
    <w:rsid w:val="005241A2"/>
    <w:rsid w:val="005247DA"/>
    <w:rsid w:val="00532EB0"/>
    <w:rsid w:val="00534221"/>
    <w:rsid w:val="005348C2"/>
    <w:rsid w:val="00536592"/>
    <w:rsid w:val="00540B46"/>
    <w:rsid w:val="0056309E"/>
    <w:rsid w:val="00576025"/>
    <w:rsid w:val="0058434E"/>
    <w:rsid w:val="00585024"/>
    <w:rsid w:val="00590E1E"/>
    <w:rsid w:val="00591C24"/>
    <w:rsid w:val="005A1B97"/>
    <w:rsid w:val="005C732C"/>
    <w:rsid w:val="005D0080"/>
    <w:rsid w:val="005F59B1"/>
    <w:rsid w:val="00600218"/>
    <w:rsid w:val="00601C87"/>
    <w:rsid w:val="00607032"/>
    <w:rsid w:val="0061292E"/>
    <w:rsid w:val="00614B41"/>
    <w:rsid w:val="0062599E"/>
    <w:rsid w:val="00627236"/>
    <w:rsid w:val="00634326"/>
    <w:rsid w:val="00634D1C"/>
    <w:rsid w:val="006378F5"/>
    <w:rsid w:val="00642BCA"/>
    <w:rsid w:val="00666096"/>
    <w:rsid w:val="006766A5"/>
    <w:rsid w:val="00676E70"/>
    <w:rsid w:val="00682178"/>
    <w:rsid w:val="0068606C"/>
    <w:rsid w:val="006A5D69"/>
    <w:rsid w:val="006A7A76"/>
    <w:rsid w:val="006B104F"/>
    <w:rsid w:val="006B75BB"/>
    <w:rsid w:val="006F45AB"/>
    <w:rsid w:val="006F4D21"/>
    <w:rsid w:val="0071535E"/>
    <w:rsid w:val="00722792"/>
    <w:rsid w:val="007261B7"/>
    <w:rsid w:val="007315FA"/>
    <w:rsid w:val="00731FDF"/>
    <w:rsid w:val="00741644"/>
    <w:rsid w:val="007531CE"/>
    <w:rsid w:val="00780F45"/>
    <w:rsid w:val="007816E6"/>
    <w:rsid w:val="007833D5"/>
    <w:rsid w:val="00794BEF"/>
    <w:rsid w:val="007A2CC7"/>
    <w:rsid w:val="007A45EF"/>
    <w:rsid w:val="007B4431"/>
    <w:rsid w:val="007C0E51"/>
    <w:rsid w:val="007C21F1"/>
    <w:rsid w:val="007C2E47"/>
    <w:rsid w:val="007C7C72"/>
    <w:rsid w:val="007D09E0"/>
    <w:rsid w:val="007D0A84"/>
    <w:rsid w:val="007D16F7"/>
    <w:rsid w:val="007D5CD4"/>
    <w:rsid w:val="007E4A59"/>
    <w:rsid w:val="007F0526"/>
    <w:rsid w:val="007F3002"/>
    <w:rsid w:val="007F356B"/>
    <w:rsid w:val="007F6336"/>
    <w:rsid w:val="00802C52"/>
    <w:rsid w:val="00807CAC"/>
    <w:rsid w:val="00820990"/>
    <w:rsid w:val="00830186"/>
    <w:rsid w:val="00830682"/>
    <w:rsid w:val="0083196F"/>
    <w:rsid w:val="00833591"/>
    <w:rsid w:val="0084048B"/>
    <w:rsid w:val="00841619"/>
    <w:rsid w:val="0084441F"/>
    <w:rsid w:val="0085780E"/>
    <w:rsid w:val="00864936"/>
    <w:rsid w:val="008859C8"/>
    <w:rsid w:val="00893526"/>
    <w:rsid w:val="008A7D23"/>
    <w:rsid w:val="008C3A22"/>
    <w:rsid w:val="008C6041"/>
    <w:rsid w:val="008D7257"/>
    <w:rsid w:val="008E4A21"/>
    <w:rsid w:val="008E7BF4"/>
    <w:rsid w:val="008E7ED8"/>
    <w:rsid w:val="008F2B52"/>
    <w:rsid w:val="008F2EF4"/>
    <w:rsid w:val="00915304"/>
    <w:rsid w:val="009206A7"/>
    <w:rsid w:val="009229C6"/>
    <w:rsid w:val="009251A8"/>
    <w:rsid w:val="00927E18"/>
    <w:rsid w:val="00933FE0"/>
    <w:rsid w:val="0093661B"/>
    <w:rsid w:val="00937C42"/>
    <w:rsid w:val="00940910"/>
    <w:rsid w:val="00942DB2"/>
    <w:rsid w:val="00952207"/>
    <w:rsid w:val="00952387"/>
    <w:rsid w:val="009544B4"/>
    <w:rsid w:val="009545EE"/>
    <w:rsid w:val="00964A84"/>
    <w:rsid w:val="00972E46"/>
    <w:rsid w:val="00974772"/>
    <w:rsid w:val="00975C02"/>
    <w:rsid w:val="00993B34"/>
    <w:rsid w:val="00994684"/>
    <w:rsid w:val="009A07A8"/>
    <w:rsid w:val="009C07BD"/>
    <w:rsid w:val="009C1D2A"/>
    <w:rsid w:val="009C2CC2"/>
    <w:rsid w:val="009C2E41"/>
    <w:rsid w:val="009C313A"/>
    <w:rsid w:val="009D09DE"/>
    <w:rsid w:val="009D1896"/>
    <w:rsid w:val="009D2866"/>
    <w:rsid w:val="009D56EF"/>
    <w:rsid w:val="009E0037"/>
    <w:rsid w:val="009E04B2"/>
    <w:rsid w:val="009E6DF3"/>
    <w:rsid w:val="009F0FB8"/>
    <w:rsid w:val="009F1B2B"/>
    <w:rsid w:val="009F4CF9"/>
    <w:rsid w:val="009F5590"/>
    <w:rsid w:val="00A00C63"/>
    <w:rsid w:val="00A01D87"/>
    <w:rsid w:val="00A260B2"/>
    <w:rsid w:val="00A26FD7"/>
    <w:rsid w:val="00A41412"/>
    <w:rsid w:val="00A45C3F"/>
    <w:rsid w:val="00A51967"/>
    <w:rsid w:val="00A67028"/>
    <w:rsid w:val="00A70102"/>
    <w:rsid w:val="00A71B2C"/>
    <w:rsid w:val="00A77526"/>
    <w:rsid w:val="00A824D9"/>
    <w:rsid w:val="00A90E8B"/>
    <w:rsid w:val="00A948BB"/>
    <w:rsid w:val="00AB1F19"/>
    <w:rsid w:val="00AB2EE4"/>
    <w:rsid w:val="00AB385F"/>
    <w:rsid w:val="00AB7633"/>
    <w:rsid w:val="00ACE27F"/>
    <w:rsid w:val="00AD18E5"/>
    <w:rsid w:val="00AD4EB1"/>
    <w:rsid w:val="00AE4A53"/>
    <w:rsid w:val="00AF16DE"/>
    <w:rsid w:val="00B16D76"/>
    <w:rsid w:val="00B172B6"/>
    <w:rsid w:val="00B17807"/>
    <w:rsid w:val="00B230CA"/>
    <w:rsid w:val="00B32ED1"/>
    <w:rsid w:val="00B35DDE"/>
    <w:rsid w:val="00B3630B"/>
    <w:rsid w:val="00B444CF"/>
    <w:rsid w:val="00B546AF"/>
    <w:rsid w:val="00B5539C"/>
    <w:rsid w:val="00B57158"/>
    <w:rsid w:val="00B63430"/>
    <w:rsid w:val="00B80489"/>
    <w:rsid w:val="00B81953"/>
    <w:rsid w:val="00B86BF7"/>
    <w:rsid w:val="00BA412E"/>
    <w:rsid w:val="00BA7EB7"/>
    <w:rsid w:val="00BB50AC"/>
    <w:rsid w:val="00BC3598"/>
    <w:rsid w:val="00BC4F29"/>
    <w:rsid w:val="00BE201D"/>
    <w:rsid w:val="00BF5941"/>
    <w:rsid w:val="00C25DEA"/>
    <w:rsid w:val="00C31A94"/>
    <w:rsid w:val="00C32183"/>
    <w:rsid w:val="00C33674"/>
    <w:rsid w:val="00C369F2"/>
    <w:rsid w:val="00C3761C"/>
    <w:rsid w:val="00C42B4E"/>
    <w:rsid w:val="00C46525"/>
    <w:rsid w:val="00C466D6"/>
    <w:rsid w:val="00C54B3D"/>
    <w:rsid w:val="00C63113"/>
    <w:rsid w:val="00C678E7"/>
    <w:rsid w:val="00C831ED"/>
    <w:rsid w:val="00C84C10"/>
    <w:rsid w:val="00C96993"/>
    <w:rsid w:val="00CA5274"/>
    <w:rsid w:val="00CB1124"/>
    <w:rsid w:val="00CB4F86"/>
    <w:rsid w:val="00CC3E2E"/>
    <w:rsid w:val="00CD12E3"/>
    <w:rsid w:val="00CD4E3D"/>
    <w:rsid w:val="00CD671B"/>
    <w:rsid w:val="00CD7DBF"/>
    <w:rsid w:val="00CE7573"/>
    <w:rsid w:val="00CE7E61"/>
    <w:rsid w:val="00CF2709"/>
    <w:rsid w:val="00CF6D08"/>
    <w:rsid w:val="00D06254"/>
    <w:rsid w:val="00D1329A"/>
    <w:rsid w:val="00D1C3D9"/>
    <w:rsid w:val="00D20101"/>
    <w:rsid w:val="00D30236"/>
    <w:rsid w:val="00D30B51"/>
    <w:rsid w:val="00D31A28"/>
    <w:rsid w:val="00D50D02"/>
    <w:rsid w:val="00D62350"/>
    <w:rsid w:val="00D74310"/>
    <w:rsid w:val="00D76F88"/>
    <w:rsid w:val="00D80B0F"/>
    <w:rsid w:val="00D84BA3"/>
    <w:rsid w:val="00DA37A0"/>
    <w:rsid w:val="00DA4969"/>
    <w:rsid w:val="00DB1756"/>
    <w:rsid w:val="00DC5E0E"/>
    <w:rsid w:val="00DD5974"/>
    <w:rsid w:val="00DF29F5"/>
    <w:rsid w:val="00DF630B"/>
    <w:rsid w:val="00E014E5"/>
    <w:rsid w:val="00E030B1"/>
    <w:rsid w:val="00E27251"/>
    <w:rsid w:val="00E40882"/>
    <w:rsid w:val="00E40CE1"/>
    <w:rsid w:val="00E46742"/>
    <w:rsid w:val="00E51C26"/>
    <w:rsid w:val="00E7109A"/>
    <w:rsid w:val="00E76497"/>
    <w:rsid w:val="00E7714B"/>
    <w:rsid w:val="00E80DA1"/>
    <w:rsid w:val="00EA0050"/>
    <w:rsid w:val="00EA09CE"/>
    <w:rsid w:val="00EA2970"/>
    <w:rsid w:val="00EA2FDB"/>
    <w:rsid w:val="00EA5A24"/>
    <w:rsid w:val="00EB16A9"/>
    <w:rsid w:val="00EB27CE"/>
    <w:rsid w:val="00EB2AD4"/>
    <w:rsid w:val="00EC0BD0"/>
    <w:rsid w:val="00EC5A69"/>
    <w:rsid w:val="00EC5E30"/>
    <w:rsid w:val="00EC62DB"/>
    <w:rsid w:val="00ED49AD"/>
    <w:rsid w:val="00EE249F"/>
    <w:rsid w:val="00EF02DD"/>
    <w:rsid w:val="00EF377B"/>
    <w:rsid w:val="00F03FDD"/>
    <w:rsid w:val="00F06D73"/>
    <w:rsid w:val="00F200AA"/>
    <w:rsid w:val="00F22682"/>
    <w:rsid w:val="00F234D8"/>
    <w:rsid w:val="00F253A2"/>
    <w:rsid w:val="00F4272B"/>
    <w:rsid w:val="00F434F8"/>
    <w:rsid w:val="00F46EF9"/>
    <w:rsid w:val="00F53D92"/>
    <w:rsid w:val="00F55017"/>
    <w:rsid w:val="00F5519C"/>
    <w:rsid w:val="00F741E8"/>
    <w:rsid w:val="00F77F5C"/>
    <w:rsid w:val="00F83178"/>
    <w:rsid w:val="00F84518"/>
    <w:rsid w:val="00FA2A54"/>
    <w:rsid w:val="00FB065E"/>
    <w:rsid w:val="00FB3725"/>
    <w:rsid w:val="00FB4727"/>
    <w:rsid w:val="00FB62F9"/>
    <w:rsid w:val="00FB6B24"/>
    <w:rsid w:val="00FB6EA2"/>
    <w:rsid w:val="00FC5B09"/>
    <w:rsid w:val="00FC5FC1"/>
    <w:rsid w:val="00FD0B79"/>
    <w:rsid w:val="00FD30F8"/>
    <w:rsid w:val="00FD7A94"/>
    <w:rsid w:val="00FE4681"/>
    <w:rsid w:val="00FF6747"/>
    <w:rsid w:val="016DA58E"/>
    <w:rsid w:val="017CDE2E"/>
    <w:rsid w:val="01DB4378"/>
    <w:rsid w:val="01E7E244"/>
    <w:rsid w:val="01F5573C"/>
    <w:rsid w:val="020D1448"/>
    <w:rsid w:val="021547B5"/>
    <w:rsid w:val="027AD9ED"/>
    <w:rsid w:val="02C4841D"/>
    <w:rsid w:val="02D38828"/>
    <w:rsid w:val="02D6B438"/>
    <w:rsid w:val="02DC7161"/>
    <w:rsid w:val="02FB7175"/>
    <w:rsid w:val="03260232"/>
    <w:rsid w:val="035DEF9F"/>
    <w:rsid w:val="035F1E33"/>
    <w:rsid w:val="03817798"/>
    <w:rsid w:val="03B56E5B"/>
    <w:rsid w:val="03C7C458"/>
    <w:rsid w:val="03D6E509"/>
    <w:rsid w:val="04269104"/>
    <w:rsid w:val="042B0731"/>
    <w:rsid w:val="044D04C0"/>
    <w:rsid w:val="045D5230"/>
    <w:rsid w:val="0476F737"/>
    <w:rsid w:val="04A78786"/>
    <w:rsid w:val="04D56AAD"/>
    <w:rsid w:val="051B132E"/>
    <w:rsid w:val="052F75FC"/>
    <w:rsid w:val="054B1A61"/>
    <w:rsid w:val="057763B1"/>
    <w:rsid w:val="0585C7F2"/>
    <w:rsid w:val="0590078F"/>
    <w:rsid w:val="05D41BAE"/>
    <w:rsid w:val="05D621DB"/>
    <w:rsid w:val="05E4367F"/>
    <w:rsid w:val="05F8BA9F"/>
    <w:rsid w:val="0608273B"/>
    <w:rsid w:val="062EAE2A"/>
    <w:rsid w:val="064D5C19"/>
    <w:rsid w:val="069586A6"/>
    <w:rsid w:val="069D7FDB"/>
    <w:rsid w:val="06CFD51A"/>
    <w:rsid w:val="06FF651A"/>
    <w:rsid w:val="0752276B"/>
    <w:rsid w:val="076046D4"/>
    <w:rsid w:val="0777BA35"/>
    <w:rsid w:val="077F1514"/>
    <w:rsid w:val="07887F50"/>
    <w:rsid w:val="079A0A9D"/>
    <w:rsid w:val="07AA011B"/>
    <w:rsid w:val="07D9FFB0"/>
    <w:rsid w:val="080C7E28"/>
    <w:rsid w:val="084DF92B"/>
    <w:rsid w:val="084E78A8"/>
    <w:rsid w:val="0857D0FF"/>
    <w:rsid w:val="0874FDF1"/>
    <w:rsid w:val="08A64F31"/>
    <w:rsid w:val="08D91F02"/>
    <w:rsid w:val="08FA3E8F"/>
    <w:rsid w:val="0925DD36"/>
    <w:rsid w:val="09E7D56B"/>
    <w:rsid w:val="09FE3B2A"/>
    <w:rsid w:val="0A3B4B27"/>
    <w:rsid w:val="0A4A8AB9"/>
    <w:rsid w:val="0A85BC8A"/>
    <w:rsid w:val="0A97DE68"/>
    <w:rsid w:val="0AE638BB"/>
    <w:rsid w:val="0B4DC2AB"/>
    <w:rsid w:val="0B98F1E4"/>
    <w:rsid w:val="0BDEE1F0"/>
    <w:rsid w:val="0BF133C3"/>
    <w:rsid w:val="0BFC8DAD"/>
    <w:rsid w:val="0C0FEC0D"/>
    <w:rsid w:val="0C36F5A7"/>
    <w:rsid w:val="0C58D4D8"/>
    <w:rsid w:val="0C8C3870"/>
    <w:rsid w:val="0C8F876A"/>
    <w:rsid w:val="0CFE5651"/>
    <w:rsid w:val="0D071E15"/>
    <w:rsid w:val="0D1B62F4"/>
    <w:rsid w:val="0D5E983D"/>
    <w:rsid w:val="0D8BB3BA"/>
    <w:rsid w:val="0DBDE1E7"/>
    <w:rsid w:val="0DD17D96"/>
    <w:rsid w:val="0E284F9F"/>
    <w:rsid w:val="0E42A9DE"/>
    <w:rsid w:val="0E5E34B9"/>
    <w:rsid w:val="0EACAE9D"/>
    <w:rsid w:val="0ECCA982"/>
    <w:rsid w:val="0F366F03"/>
    <w:rsid w:val="0F7071BC"/>
    <w:rsid w:val="0F8C863E"/>
    <w:rsid w:val="0F936302"/>
    <w:rsid w:val="0F9D5C6E"/>
    <w:rsid w:val="0FB86F2B"/>
    <w:rsid w:val="0FE85456"/>
    <w:rsid w:val="10703F4C"/>
    <w:rsid w:val="1078C9A4"/>
    <w:rsid w:val="107A3A40"/>
    <w:rsid w:val="10C84EE2"/>
    <w:rsid w:val="10DAEBE6"/>
    <w:rsid w:val="1132B237"/>
    <w:rsid w:val="115D33F9"/>
    <w:rsid w:val="1163475F"/>
    <w:rsid w:val="116B44A9"/>
    <w:rsid w:val="11C41D78"/>
    <w:rsid w:val="11F33294"/>
    <w:rsid w:val="11F88A66"/>
    <w:rsid w:val="121E993E"/>
    <w:rsid w:val="1231A152"/>
    <w:rsid w:val="12404D95"/>
    <w:rsid w:val="128992A9"/>
    <w:rsid w:val="1295A280"/>
    <w:rsid w:val="1297524E"/>
    <w:rsid w:val="12E1E1FC"/>
    <w:rsid w:val="131988C6"/>
    <w:rsid w:val="136886F6"/>
    <w:rsid w:val="13725BA5"/>
    <w:rsid w:val="13AC59E2"/>
    <w:rsid w:val="13C3D072"/>
    <w:rsid w:val="13C41204"/>
    <w:rsid w:val="13D52144"/>
    <w:rsid w:val="13D85419"/>
    <w:rsid w:val="13E5D5A8"/>
    <w:rsid w:val="13ED8CE8"/>
    <w:rsid w:val="14072063"/>
    <w:rsid w:val="1439787D"/>
    <w:rsid w:val="1444E45B"/>
    <w:rsid w:val="144D03B7"/>
    <w:rsid w:val="14741E39"/>
    <w:rsid w:val="14A460E0"/>
    <w:rsid w:val="14A77434"/>
    <w:rsid w:val="14A9800A"/>
    <w:rsid w:val="14D93162"/>
    <w:rsid w:val="152A0B1B"/>
    <w:rsid w:val="154DAB63"/>
    <w:rsid w:val="15815F51"/>
    <w:rsid w:val="15F429B0"/>
    <w:rsid w:val="1612D404"/>
    <w:rsid w:val="161AE66E"/>
    <w:rsid w:val="1624DBAE"/>
    <w:rsid w:val="162D7DBE"/>
    <w:rsid w:val="164C87D4"/>
    <w:rsid w:val="16537B24"/>
    <w:rsid w:val="16CB149C"/>
    <w:rsid w:val="16EE1D23"/>
    <w:rsid w:val="16F10825"/>
    <w:rsid w:val="17C9DDC3"/>
    <w:rsid w:val="17E290F4"/>
    <w:rsid w:val="17FAAB6B"/>
    <w:rsid w:val="17FE8C8A"/>
    <w:rsid w:val="18419DBF"/>
    <w:rsid w:val="185A496B"/>
    <w:rsid w:val="188DC107"/>
    <w:rsid w:val="18B05B4D"/>
    <w:rsid w:val="18B1DB4F"/>
    <w:rsid w:val="18CE7452"/>
    <w:rsid w:val="19188ED3"/>
    <w:rsid w:val="19765464"/>
    <w:rsid w:val="199408BD"/>
    <w:rsid w:val="19A4B8CA"/>
    <w:rsid w:val="19B8F378"/>
    <w:rsid w:val="19BE45CE"/>
    <w:rsid w:val="19C50369"/>
    <w:rsid w:val="19CDE276"/>
    <w:rsid w:val="19ECBE5E"/>
    <w:rsid w:val="19F1CCC6"/>
    <w:rsid w:val="19FDF935"/>
    <w:rsid w:val="1A00158F"/>
    <w:rsid w:val="1A0860A2"/>
    <w:rsid w:val="1A55172C"/>
    <w:rsid w:val="1A56B44C"/>
    <w:rsid w:val="1A61A30F"/>
    <w:rsid w:val="1A6CADBB"/>
    <w:rsid w:val="1A6FC006"/>
    <w:rsid w:val="1A782991"/>
    <w:rsid w:val="1A801360"/>
    <w:rsid w:val="1A9F97DD"/>
    <w:rsid w:val="1AEAA504"/>
    <w:rsid w:val="1AFDC7E3"/>
    <w:rsid w:val="1B27C43C"/>
    <w:rsid w:val="1B4A95B2"/>
    <w:rsid w:val="1B58EF62"/>
    <w:rsid w:val="1B5B88E1"/>
    <w:rsid w:val="1B72AC5D"/>
    <w:rsid w:val="1B8DCAED"/>
    <w:rsid w:val="1BB8AF52"/>
    <w:rsid w:val="1BF5484B"/>
    <w:rsid w:val="1C1341CE"/>
    <w:rsid w:val="1C17A132"/>
    <w:rsid w:val="1C2A16D6"/>
    <w:rsid w:val="1C37A3F3"/>
    <w:rsid w:val="1C6D1213"/>
    <w:rsid w:val="1C74A40C"/>
    <w:rsid w:val="1CB23CB0"/>
    <w:rsid w:val="1CBB2392"/>
    <w:rsid w:val="1CBFD5CD"/>
    <w:rsid w:val="1CE75E60"/>
    <w:rsid w:val="1CF3E738"/>
    <w:rsid w:val="1CFB4189"/>
    <w:rsid w:val="1D1FF125"/>
    <w:rsid w:val="1D373D8B"/>
    <w:rsid w:val="1D58C73C"/>
    <w:rsid w:val="1D88FFE6"/>
    <w:rsid w:val="1DAAE68F"/>
    <w:rsid w:val="1DB8E889"/>
    <w:rsid w:val="1DC3CDFA"/>
    <w:rsid w:val="1DCF7838"/>
    <w:rsid w:val="1E88C2B4"/>
    <w:rsid w:val="1E8FB799"/>
    <w:rsid w:val="1ED15809"/>
    <w:rsid w:val="1ED449E1"/>
    <w:rsid w:val="1F0BE11D"/>
    <w:rsid w:val="1F34CE5F"/>
    <w:rsid w:val="1F3DB5D6"/>
    <w:rsid w:val="1F5D9138"/>
    <w:rsid w:val="1F9BE970"/>
    <w:rsid w:val="1FB15B5A"/>
    <w:rsid w:val="1FE2C943"/>
    <w:rsid w:val="200322E5"/>
    <w:rsid w:val="20106830"/>
    <w:rsid w:val="202295FB"/>
    <w:rsid w:val="202BBCEF"/>
    <w:rsid w:val="20379D4E"/>
    <w:rsid w:val="20661669"/>
    <w:rsid w:val="206F5713"/>
    <w:rsid w:val="20D9BCA3"/>
    <w:rsid w:val="20E165CC"/>
    <w:rsid w:val="20F72CFD"/>
    <w:rsid w:val="21093D48"/>
    <w:rsid w:val="2109E2FF"/>
    <w:rsid w:val="21187CC0"/>
    <w:rsid w:val="213F1368"/>
    <w:rsid w:val="214D931D"/>
    <w:rsid w:val="218D8386"/>
    <w:rsid w:val="219705C0"/>
    <w:rsid w:val="2197D66A"/>
    <w:rsid w:val="21AA93DB"/>
    <w:rsid w:val="21C66122"/>
    <w:rsid w:val="21E19BC0"/>
    <w:rsid w:val="21EBB0BB"/>
    <w:rsid w:val="21EF8FF2"/>
    <w:rsid w:val="221892B4"/>
    <w:rsid w:val="2227646B"/>
    <w:rsid w:val="22755698"/>
    <w:rsid w:val="228E7303"/>
    <w:rsid w:val="229861E6"/>
    <w:rsid w:val="22AC2EB4"/>
    <w:rsid w:val="22B91E97"/>
    <w:rsid w:val="2301B552"/>
    <w:rsid w:val="2312716F"/>
    <w:rsid w:val="231B2FB7"/>
    <w:rsid w:val="2326CDC6"/>
    <w:rsid w:val="233A0112"/>
    <w:rsid w:val="237D7B79"/>
    <w:rsid w:val="2396A391"/>
    <w:rsid w:val="242169B2"/>
    <w:rsid w:val="2445212E"/>
    <w:rsid w:val="2468BEE4"/>
    <w:rsid w:val="24763CF7"/>
    <w:rsid w:val="247AE769"/>
    <w:rsid w:val="249181BC"/>
    <w:rsid w:val="2494D7A5"/>
    <w:rsid w:val="24AA7844"/>
    <w:rsid w:val="251D5D30"/>
    <w:rsid w:val="2529D813"/>
    <w:rsid w:val="25626451"/>
    <w:rsid w:val="25717673"/>
    <w:rsid w:val="2589DE14"/>
    <w:rsid w:val="25DD1055"/>
    <w:rsid w:val="25F4BB68"/>
    <w:rsid w:val="2606E568"/>
    <w:rsid w:val="260B1EF5"/>
    <w:rsid w:val="2619D912"/>
    <w:rsid w:val="261A4AF2"/>
    <w:rsid w:val="261F0AC2"/>
    <w:rsid w:val="264B34B7"/>
    <w:rsid w:val="26556587"/>
    <w:rsid w:val="268EC37C"/>
    <w:rsid w:val="26A564F2"/>
    <w:rsid w:val="26A5D3A8"/>
    <w:rsid w:val="26D1F04C"/>
    <w:rsid w:val="26D54704"/>
    <w:rsid w:val="26F0F7C5"/>
    <w:rsid w:val="2721B095"/>
    <w:rsid w:val="274CFEFF"/>
    <w:rsid w:val="27BFCF3B"/>
    <w:rsid w:val="27C30634"/>
    <w:rsid w:val="2818AA6E"/>
    <w:rsid w:val="28486F88"/>
    <w:rsid w:val="28834F14"/>
    <w:rsid w:val="288C45DF"/>
    <w:rsid w:val="28BEF426"/>
    <w:rsid w:val="2947A364"/>
    <w:rsid w:val="29709880"/>
    <w:rsid w:val="2984CA67"/>
    <w:rsid w:val="29B49441"/>
    <w:rsid w:val="29BFD272"/>
    <w:rsid w:val="29CAC63C"/>
    <w:rsid w:val="29E06404"/>
    <w:rsid w:val="2A4A5E18"/>
    <w:rsid w:val="2A9CF48F"/>
    <w:rsid w:val="2AD5D847"/>
    <w:rsid w:val="2B2C3C18"/>
    <w:rsid w:val="2B44A33E"/>
    <w:rsid w:val="2B45D58C"/>
    <w:rsid w:val="2B4BD14F"/>
    <w:rsid w:val="2B4D16E8"/>
    <w:rsid w:val="2B5DF71D"/>
    <w:rsid w:val="2BB7C700"/>
    <w:rsid w:val="2BBEA37B"/>
    <w:rsid w:val="2BC736C7"/>
    <w:rsid w:val="2BD00371"/>
    <w:rsid w:val="2BD276A7"/>
    <w:rsid w:val="2C7A6680"/>
    <w:rsid w:val="2C8B54D9"/>
    <w:rsid w:val="2CA51CAC"/>
    <w:rsid w:val="2CF6D374"/>
    <w:rsid w:val="2D07E4D9"/>
    <w:rsid w:val="2D1AB57B"/>
    <w:rsid w:val="2D410F4E"/>
    <w:rsid w:val="2D5F0AC6"/>
    <w:rsid w:val="2D8E3B79"/>
    <w:rsid w:val="2DA5A362"/>
    <w:rsid w:val="2DBF7821"/>
    <w:rsid w:val="2DE54E94"/>
    <w:rsid w:val="2DE83DE3"/>
    <w:rsid w:val="2DFC00B6"/>
    <w:rsid w:val="2E0206EC"/>
    <w:rsid w:val="2E402254"/>
    <w:rsid w:val="2E474349"/>
    <w:rsid w:val="2E57DCF0"/>
    <w:rsid w:val="2E97D5D2"/>
    <w:rsid w:val="2EC6C0B2"/>
    <w:rsid w:val="2F42FB7A"/>
    <w:rsid w:val="2FD21319"/>
    <w:rsid w:val="2FEDB94C"/>
    <w:rsid w:val="3012B752"/>
    <w:rsid w:val="305E71A8"/>
    <w:rsid w:val="309D5B65"/>
    <w:rsid w:val="30BC6BA0"/>
    <w:rsid w:val="30C7E2CA"/>
    <w:rsid w:val="30CE522F"/>
    <w:rsid w:val="30D37574"/>
    <w:rsid w:val="3146ECB8"/>
    <w:rsid w:val="31CC2C16"/>
    <w:rsid w:val="31D52480"/>
    <w:rsid w:val="31E7A438"/>
    <w:rsid w:val="32258AC1"/>
    <w:rsid w:val="322BD42D"/>
    <w:rsid w:val="32460226"/>
    <w:rsid w:val="32680F7D"/>
    <w:rsid w:val="327A6E77"/>
    <w:rsid w:val="3284C7EB"/>
    <w:rsid w:val="32A0C134"/>
    <w:rsid w:val="32B121D6"/>
    <w:rsid w:val="32BAEF73"/>
    <w:rsid w:val="32E61898"/>
    <w:rsid w:val="3313A61B"/>
    <w:rsid w:val="333C8C8D"/>
    <w:rsid w:val="33644B7F"/>
    <w:rsid w:val="33794AEF"/>
    <w:rsid w:val="337F6CCD"/>
    <w:rsid w:val="33A246F2"/>
    <w:rsid w:val="33ADF803"/>
    <w:rsid w:val="33C33552"/>
    <w:rsid w:val="3415EE1B"/>
    <w:rsid w:val="3421B6DD"/>
    <w:rsid w:val="34D42D87"/>
    <w:rsid w:val="34E1F592"/>
    <w:rsid w:val="3505E168"/>
    <w:rsid w:val="35259504"/>
    <w:rsid w:val="355BBFBE"/>
    <w:rsid w:val="356217A2"/>
    <w:rsid w:val="3585517E"/>
    <w:rsid w:val="358A26D4"/>
    <w:rsid w:val="359378D2"/>
    <w:rsid w:val="359C4E35"/>
    <w:rsid w:val="35A7A5FF"/>
    <w:rsid w:val="35B6EA00"/>
    <w:rsid w:val="35D221FE"/>
    <w:rsid w:val="35E62977"/>
    <w:rsid w:val="35FC87AE"/>
    <w:rsid w:val="3626062F"/>
    <w:rsid w:val="36704A03"/>
    <w:rsid w:val="369AA0CB"/>
    <w:rsid w:val="36A02169"/>
    <w:rsid w:val="36A86F64"/>
    <w:rsid w:val="36B14002"/>
    <w:rsid w:val="36C67D01"/>
    <w:rsid w:val="37096BC2"/>
    <w:rsid w:val="3752F3AF"/>
    <w:rsid w:val="37587A3A"/>
    <w:rsid w:val="3786668C"/>
    <w:rsid w:val="37A9EBF1"/>
    <w:rsid w:val="37B55AB4"/>
    <w:rsid w:val="3828EBF9"/>
    <w:rsid w:val="388BD1FD"/>
    <w:rsid w:val="38C0326F"/>
    <w:rsid w:val="38C2E2E0"/>
    <w:rsid w:val="38E420E1"/>
    <w:rsid w:val="38F96A66"/>
    <w:rsid w:val="39571F62"/>
    <w:rsid w:val="395F5678"/>
    <w:rsid w:val="396AED86"/>
    <w:rsid w:val="398D012B"/>
    <w:rsid w:val="39905456"/>
    <w:rsid w:val="399CBA7C"/>
    <w:rsid w:val="39CFDBD6"/>
    <w:rsid w:val="39D5567C"/>
    <w:rsid w:val="39E2C535"/>
    <w:rsid w:val="39EAC897"/>
    <w:rsid w:val="3A0C5EEE"/>
    <w:rsid w:val="3A8D3105"/>
    <w:rsid w:val="3A8FAAD0"/>
    <w:rsid w:val="3A99309C"/>
    <w:rsid w:val="3AAA6333"/>
    <w:rsid w:val="3AF98364"/>
    <w:rsid w:val="3B335AFE"/>
    <w:rsid w:val="3B388EBC"/>
    <w:rsid w:val="3B53C759"/>
    <w:rsid w:val="3B899B1C"/>
    <w:rsid w:val="3BF4C20D"/>
    <w:rsid w:val="3C00CB00"/>
    <w:rsid w:val="3C0BC2EC"/>
    <w:rsid w:val="3C25990B"/>
    <w:rsid w:val="3C3DC41F"/>
    <w:rsid w:val="3C899FBD"/>
    <w:rsid w:val="3C91BB21"/>
    <w:rsid w:val="3C9DCAE9"/>
    <w:rsid w:val="3CBDE55E"/>
    <w:rsid w:val="3D14D6D3"/>
    <w:rsid w:val="3D37301C"/>
    <w:rsid w:val="3D52C30E"/>
    <w:rsid w:val="3D644594"/>
    <w:rsid w:val="3D78112F"/>
    <w:rsid w:val="3DD2644D"/>
    <w:rsid w:val="3DE67506"/>
    <w:rsid w:val="3DF43448"/>
    <w:rsid w:val="3E41B675"/>
    <w:rsid w:val="3E4333C9"/>
    <w:rsid w:val="3E59B5BF"/>
    <w:rsid w:val="3EB2C9D0"/>
    <w:rsid w:val="3EBDB03D"/>
    <w:rsid w:val="3F0CE9D1"/>
    <w:rsid w:val="3F1F340C"/>
    <w:rsid w:val="3F339A58"/>
    <w:rsid w:val="3F540086"/>
    <w:rsid w:val="3F8F2E34"/>
    <w:rsid w:val="3F910643"/>
    <w:rsid w:val="3F9A4CEF"/>
    <w:rsid w:val="3FAC6DE6"/>
    <w:rsid w:val="3FBCED77"/>
    <w:rsid w:val="3FCA729B"/>
    <w:rsid w:val="3FFF95DA"/>
    <w:rsid w:val="403D8EB5"/>
    <w:rsid w:val="4056134B"/>
    <w:rsid w:val="409E860E"/>
    <w:rsid w:val="40D40334"/>
    <w:rsid w:val="40E63587"/>
    <w:rsid w:val="4125238C"/>
    <w:rsid w:val="414587AD"/>
    <w:rsid w:val="41A869F3"/>
    <w:rsid w:val="41B227FD"/>
    <w:rsid w:val="41C74004"/>
    <w:rsid w:val="4204A764"/>
    <w:rsid w:val="4209FD37"/>
    <w:rsid w:val="422AB4CA"/>
    <w:rsid w:val="4261455C"/>
    <w:rsid w:val="42A2178B"/>
    <w:rsid w:val="42A5D570"/>
    <w:rsid w:val="42F8E141"/>
    <w:rsid w:val="43321BEC"/>
    <w:rsid w:val="435F7436"/>
    <w:rsid w:val="436BB374"/>
    <w:rsid w:val="437482D1"/>
    <w:rsid w:val="437D557D"/>
    <w:rsid w:val="43816311"/>
    <w:rsid w:val="43AE1504"/>
    <w:rsid w:val="43AF0DBB"/>
    <w:rsid w:val="43BC4A25"/>
    <w:rsid w:val="43CE84A4"/>
    <w:rsid w:val="43CF8D81"/>
    <w:rsid w:val="43DD4E6F"/>
    <w:rsid w:val="43F68F0F"/>
    <w:rsid w:val="441AEAEE"/>
    <w:rsid w:val="44218874"/>
    <w:rsid w:val="442A50A8"/>
    <w:rsid w:val="44749CA9"/>
    <w:rsid w:val="4499874E"/>
    <w:rsid w:val="44E44AAD"/>
    <w:rsid w:val="45175505"/>
    <w:rsid w:val="45719276"/>
    <w:rsid w:val="4571F731"/>
    <w:rsid w:val="45BE6654"/>
    <w:rsid w:val="46284267"/>
    <w:rsid w:val="46295F94"/>
    <w:rsid w:val="464F7B8C"/>
    <w:rsid w:val="46B10141"/>
    <w:rsid w:val="46B12221"/>
    <w:rsid w:val="46B810C8"/>
    <w:rsid w:val="46BEDC27"/>
    <w:rsid w:val="46CFBAC9"/>
    <w:rsid w:val="470B823B"/>
    <w:rsid w:val="4719E322"/>
    <w:rsid w:val="4775C2F5"/>
    <w:rsid w:val="479D00BD"/>
    <w:rsid w:val="47A9992E"/>
    <w:rsid w:val="47F674FC"/>
    <w:rsid w:val="48005A2A"/>
    <w:rsid w:val="4805938A"/>
    <w:rsid w:val="481085E1"/>
    <w:rsid w:val="4815C644"/>
    <w:rsid w:val="4870939B"/>
    <w:rsid w:val="48852768"/>
    <w:rsid w:val="488F746F"/>
    <w:rsid w:val="48951684"/>
    <w:rsid w:val="48ADB40F"/>
    <w:rsid w:val="48AF640A"/>
    <w:rsid w:val="492A447B"/>
    <w:rsid w:val="4945698F"/>
    <w:rsid w:val="4996556E"/>
    <w:rsid w:val="49EFB18A"/>
    <w:rsid w:val="49FDE3CF"/>
    <w:rsid w:val="4A08D9E7"/>
    <w:rsid w:val="4A76C244"/>
    <w:rsid w:val="4A8A2C72"/>
    <w:rsid w:val="4AA4736F"/>
    <w:rsid w:val="4B03C140"/>
    <w:rsid w:val="4B24C94E"/>
    <w:rsid w:val="4B6CD36B"/>
    <w:rsid w:val="4B6DDDB4"/>
    <w:rsid w:val="4B7C00C6"/>
    <w:rsid w:val="4B8D55EF"/>
    <w:rsid w:val="4BB3F1CA"/>
    <w:rsid w:val="4BDB0402"/>
    <w:rsid w:val="4BE45033"/>
    <w:rsid w:val="4BE7C5F7"/>
    <w:rsid w:val="4C19D2B3"/>
    <w:rsid w:val="4C5AE850"/>
    <w:rsid w:val="4C6F57BE"/>
    <w:rsid w:val="4C7E3E91"/>
    <w:rsid w:val="4C8DB121"/>
    <w:rsid w:val="4CD14D5D"/>
    <w:rsid w:val="4CE6573F"/>
    <w:rsid w:val="4CF49C98"/>
    <w:rsid w:val="4CF69350"/>
    <w:rsid w:val="4CFAF41F"/>
    <w:rsid w:val="4D1706DE"/>
    <w:rsid w:val="4D1CC854"/>
    <w:rsid w:val="4D27524C"/>
    <w:rsid w:val="4D2A4DB2"/>
    <w:rsid w:val="4D3409A8"/>
    <w:rsid w:val="4D5C3E8D"/>
    <w:rsid w:val="4D6EA41E"/>
    <w:rsid w:val="4DB86563"/>
    <w:rsid w:val="4E243D98"/>
    <w:rsid w:val="4E56D2F4"/>
    <w:rsid w:val="4E68613F"/>
    <w:rsid w:val="4E6E86B2"/>
    <w:rsid w:val="4EC22519"/>
    <w:rsid w:val="4EDB82F5"/>
    <w:rsid w:val="4EDEC2D0"/>
    <w:rsid w:val="4EF10F7A"/>
    <w:rsid w:val="4EFFB11A"/>
    <w:rsid w:val="4F046DB1"/>
    <w:rsid w:val="4F132A88"/>
    <w:rsid w:val="4F3F1C6C"/>
    <w:rsid w:val="4F6F07E6"/>
    <w:rsid w:val="4F751159"/>
    <w:rsid w:val="4F945605"/>
    <w:rsid w:val="4FA146FF"/>
    <w:rsid w:val="4FB6E5A0"/>
    <w:rsid w:val="4FC8857A"/>
    <w:rsid w:val="4FF5E33A"/>
    <w:rsid w:val="5069D00B"/>
    <w:rsid w:val="506D62FA"/>
    <w:rsid w:val="507494A3"/>
    <w:rsid w:val="508A2BCC"/>
    <w:rsid w:val="50B4F665"/>
    <w:rsid w:val="50BDA6D5"/>
    <w:rsid w:val="50BF0A56"/>
    <w:rsid w:val="50CAF601"/>
    <w:rsid w:val="50E908B8"/>
    <w:rsid w:val="5109F28E"/>
    <w:rsid w:val="510E0762"/>
    <w:rsid w:val="51650DFD"/>
    <w:rsid w:val="5177FAC4"/>
    <w:rsid w:val="51EDE8C6"/>
    <w:rsid w:val="521875B2"/>
    <w:rsid w:val="5258EC5E"/>
    <w:rsid w:val="52749192"/>
    <w:rsid w:val="52E5B879"/>
    <w:rsid w:val="52EB02DD"/>
    <w:rsid w:val="539E8156"/>
    <w:rsid w:val="53D7B739"/>
    <w:rsid w:val="53E97011"/>
    <w:rsid w:val="54530757"/>
    <w:rsid w:val="54A031AF"/>
    <w:rsid w:val="54A63B53"/>
    <w:rsid w:val="54D98942"/>
    <w:rsid w:val="54D9B097"/>
    <w:rsid w:val="54F83529"/>
    <w:rsid w:val="55170BAF"/>
    <w:rsid w:val="5524D1AB"/>
    <w:rsid w:val="554FA8CA"/>
    <w:rsid w:val="55BD10D3"/>
    <w:rsid w:val="55C3C55D"/>
    <w:rsid w:val="55D2FABA"/>
    <w:rsid w:val="560A708F"/>
    <w:rsid w:val="563AA5E5"/>
    <w:rsid w:val="56508B91"/>
    <w:rsid w:val="56529D11"/>
    <w:rsid w:val="5660268A"/>
    <w:rsid w:val="567FD3D9"/>
    <w:rsid w:val="568CC114"/>
    <w:rsid w:val="56ED5048"/>
    <w:rsid w:val="56F7D01D"/>
    <w:rsid w:val="56FE1DAE"/>
    <w:rsid w:val="5758CDFA"/>
    <w:rsid w:val="579CF15E"/>
    <w:rsid w:val="579E68B3"/>
    <w:rsid w:val="57B9F52E"/>
    <w:rsid w:val="57FCA3C3"/>
    <w:rsid w:val="5804E9EA"/>
    <w:rsid w:val="582BC1F5"/>
    <w:rsid w:val="58AC975B"/>
    <w:rsid w:val="58FB1E88"/>
    <w:rsid w:val="590E92CC"/>
    <w:rsid w:val="59360976"/>
    <w:rsid w:val="59465845"/>
    <w:rsid w:val="594847DA"/>
    <w:rsid w:val="5953E219"/>
    <w:rsid w:val="5960C90F"/>
    <w:rsid w:val="597A48C0"/>
    <w:rsid w:val="598CD649"/>
    <w:rsid w:val="5992B427"/>
    <w:rsid w:val="59F11664"/>
    <w:rsid w:val="59FD5D82"/>
    <w:rsid w:val="5A1AA5FF"/>
    <w:rsid w:val="5A1D945C"/>
    <w:rsid w:val="5A763862"/>
    <w:rsid w:val="5A888D06"/>
    <w:rsid w:val="5A9AFDFF"/>
    <w:rsid w:val="5AAF9338"/>
    <w:rsid w:val="5B09EF05"/>
    <w:rsid w:val="5B402878"/>
    <w:rsid w:val="5B4D143C"/>
    <w:rsid w:val="5BB9C2C5"/>
    <w:rsid w:val="5BCD94C3"/>
    <w:rsid w:val="5C04F210"/>
    <w:rsid w:val="5C7C471F"/>
    <w:rsid w:val="5C81F3D4"/>
    <w:rsid w:val="5C958926"/>
    <w:rsid w:val="5D52A39D"/>
    <w:rsid w:val="5D82B952"/>
    <w:rsid w:val="5E4205DA"/>
    <w:rsid w:val="5EC960C7"/>
    <w:rsid w:val="5EDE0BC3"/>
    <w:rsid w:val="5FB76A82"/>
    <w:rsid w:val="5FD72FEB"/>
    <w:rsid w:val="601FAB1A"/>
    <w:rsid w:val="60232178"/>
    <w:rsid w:val="604D9694"/>
    <w:rsid w:val="60675F73"/>
    <w:rsid w:val="60DAF33B"/>
    <w:rsid w:val="6118A0CB"/>
    <w:rsid w:val="611B87EC"/>
    <w:rsid w:val="61581CA1"/>
    <w:rsid w:val="619E7E42"/>
    <w:rsid w:val="61E75652"/>
    <w:rsid w:val="623126E2"/>
    <w:rsid w:val="623A44EF"/>
    <w:rsid w:val="62475884"/>
    <w:rsid w:val="6271B1BC"/>
    <w:rsid w:val="628508ED"/>
    <w:rsid w:val="629D3430"/>
    <w:rsid w:val="62B23699"/>
    <w:rsid w:val="6348D906"/>
    <w:rsid w:val="637EF5F5"/>
    <w:rsid w:val="639459EA"/>
    <w:rsid w:val="63A55907"/>
    <w:rsid w:val="63F95FDF"/>
    <w:rsid w:val="6414856E"/>
    <w:rsid w:val="6416DE77"/>
    <w:rsid w:val="64941B9A"/>
    <w:rsid w:val="64A6EFFD"/>
    <w:rsid w:val="64F1DB39"/>
    <w:rsid w:val="64F9E814"/>
    <w:rsid w:val="6529EC01"/>
    <w:rsid w:val="652D0824"/>
    <w:rsid w:val="6547A8A7"/>
    <w:rsid w:val="655DB582"/>
    <w:rsid w:val="65901D87"/>
    <w:rsid w:val="65A21E19"/>
    <w:rsid w:val="664030A8"/>
    <w:rsid w:val="668DAB9A"/>
    <w:rsid w:val="66BFBBD2"/>
    <w:rsid w:val="67717825"/>
    <w:rsid w:val="67D366DB"/>
    <w:rsid w:val="68073E9E"/>
    <w:rsid w:val="686298B4"/>
    <w:rsid w:val="6901885C"/>
    <w:rsid w:val="692D3506"/>
    <w:rsid w:val="694D6D24"/>
    <w:rsid w:val="695999BB"/>
    <w:rsid w:val="6963459A"/>
    <w:rsid w:val="69DD7CEE"/>
    <w:rsid w:val="69E1143F"/>
    <w:rsid w:val="69F19C0B"/>
    <w:rsid w:val="6A0BEF6B"/>
    <w:rsid w:val="6A3E2E4F"/>
    <w:rsid w:val="6A4BBD8B"/>
    <w:rsid w:val="6A76A78A"/>
    <w:rsid w:val="6AF13DF9"/>
    <w:rsid w:val="6AFAB598"/>
    <w:rsid w:val="6B18DD6C"/>
    <w:rsid w:val="6B4502E7"/>
    <w:rsid w:val="6BA578E0"/>
    <w:rsid w:val="6BE59A80"/>
    <w:rsid w:val="6C254193"/>
    <w:rsid w:val="6C511831"/>
    <w:rsid w:val="6C658A04"/>
    <w:rsid w:val="6D15F577"/>
    <w:rsid w:val="6D19B587"/>
    <w:rsid w:val="6D2CDEFD"/>
    <w:rsid w:val="6D45E0CB"/>
    <w:rsid w:val="6D4A4C8F"/>
    <w:rsid w:val="6D5ABF51"/>
    <w:rsid w:val="6D5B8766"/>
    <w:rsid w:val="6DA2508E"/>
    <w:rsid w:val="6DA847A5"/>
    <w:rsid w:val="6DB47FD0"/>
    <w:rsid w:val="6DCC9B39"/>
    <w:rsid w:val="6DF25FBC"/>
    <w:rsid w:val="6E365EDC"/>
    <w:rsid w:val="6E6188A7"/>
    <w:rsid w:val="6E6517B7"/>
    <w:rsid w:val="6E897AE6"/>
    <w:rsid w:val="6EC35D21"/>
    <w:rsid w:val="6ECA112D"/>
    <w:rsid w:val="6EE01FF6"/>
    <w:rsid w:val="6EFF9F9A"/>
    <w:rsid w:val="6F24F892"/>
    <w:rsid w:val="6F3B1FC6"/>
    <w:rsid w:val="6F46C8D9"/>
    <w:rsid w:val="6FCDEA91"/>
    <w:rsid w:val="703405C9"/>
    <w:rsid w:val="709A033A"/>
    <w:rsid w:val="70E5A814"/>
    <w:rsid w:val="71214524"/>
    <w:rsid w:val="715FE268"/>
    <w:rsid w:val="716A90F8"/>
    <w:rsid w:val="7177C9DE"/>
    <w:rsid w:val="718DCF86"/>
    <w:rsid w:val="71C0E943"/>
    <w:rsid w:val="71F4CF2E"/>
    <w:rsid w:val="7210607E"/>
    <w:rsid w:val="72244018"/>
    <w:rsid w:val="723D3E08"/>
    <w:rsid w:val="72B41DF1"/>
    <w:rsid w:val="72BDDD9A"/>
    <w:rsid w:val="72D7B9B7"/>
    <w:rsid w:val="72F06AC2"/>
    <w:rsid w:val="7309931F"/>
    <w:rsid w:val="7354472A"/>
    <w:rsid w:val="73C01079"/>
    <w:rsid w:val="73F869B5"/>
    <w:rsid w:val="74582730"/>
    <w:rsid w:val="746D6DC6"/>
    <w:rsid w:val="7478D6FE"/>
    <w:rsid w:val="7481D18A"/>
    <w:rsid w:val="748C3B23"/>
    <w:rsid w:val="74BB8232"/>
    <w:rsid w:val="74E0F8DB"/>
    <w:rsid w:val="75037994"/>
    <w:rsid w:val="757BC6D2"/>
    <w:rsid w:val="75D252BB"/>
    <w:rsid w:val="763AA955"/>
    <w:rsid w:val="765A222D"/>
    <w:rsid w:val="76762022"/>
    <w:rsid w:val="7698FC0C"/>
    <w:rsid w:val="76B6DA8C"/>
    <w:rsid w:val="76B9E821"/>
    <w:rsid w:val="76BECE9E"/>
    <w:rsid w:val="76DBAEC9"/>
    <w:rsid w:val="76E933DB"/>
    <w:rsid w:val="76F43A66"/>
    <w:rsid w:val="76FD6F8E"/>
    <w:rsid w:val="771C4B3A"/>
    <w:rsid w:val="772630E2"/>
    <w:rsid w:val="772A5012"/>
    <w:rsid w:val="7739AF7B"/>
    <w:rsid w:val="7759E225"/>
    <w:rsid w:val="777E753C"/>
    <w:rsid w:val="7796077D"/>
    <w:rsid w:val="78165AC9"/>
    <w:rsid w:val="78439E32"/>
    <w:rsid w:val="786BB6EE"/>
    <w:rsid w:val="78743DB4"/>
    <w:rsid w:val="78938339"/>
    <w:rsid w:val="789CD307"/>
    <w:rsid w:val="78A0302D"/>
    <w:rsid w:val="78B26BF2"/>
    <w:rsid w:val="78BE368C"/>
    <w:rsid w:val="78D3B6AC"/>
    <w:rsid w:val="7902BA84"/>
    <w:rsid w:val="790818EB"/>
    <w:rsid w:val="790CE27D"/>
    <w:rsid w:val="79103F67"/>
    <w:rsid w:val="7910C72F"/>
    <w:rsid w:val="7934D904"/>
    <w:rsid w:val="79461CCD"/>
    <w:rsid w:val="795FC679"/>
    <w:rsid w:val="79701F08"/>
    <w:rsid w:val="7978D4A3"/>
    <w:rsid w:val="79D5C4FF"/>
    <w:rsid w:val="79FA212C"/>
    <w:rsid w:val="7A1F8D8B"/>
    <w:rsid w:val="7A4FAF5E"/>
    <w:rsid w:val="7AB8E935"/>
    <w:rsid w:val="7ACE98A1"/>
    <w:rsid w:val="7B05E469"/>
    <w:rsid w:val="7B1385BC"/>
    <w:rsid w:val="7B2204C4"/>
    <w:rsid w:val="7B272D06"/>
    <w:rsid w:val="7BD78E48"/>
    <w:rsid w:val="7BE84027"/>
    <w:rsid w:val="7BEF2A0B"/>
    <w:rsid w:val="7BF41B7E"/>
    <w:rsid w:val="7C069441"/>
    <w:rsid w:val="7C8D2654"/>
    <w:rsid w:val="7C974D08"/>
    <w:rsid w:val="7D607059"/>
    <w:rsid w:val="7D736F2F"/>
    <w:rsid w:val="7D777FB2"/>
    <w:rsid w:val="7D7DFC49"/>
    <w:rsid w:val="7DAC8A46"/>
    <w:rsid w:val="7DF2C2E7"/>
    <w:rsid w:val="7E18E5DC"/>
    <w:rsid w:val="7E22C349"/>
    <w:rsid w:val="7E96CC5B"/>
    <w:rsid w:val="7ED75CB0"/>
    <w:rsid w:val="7EE0E5A2"/>
    <w:rsid w:val="7F0812FF"/>
    <w:rsid w:val="7F4F746B"/>
    <w:rsid w:val="7FBB1E95"/>
    <w:rsid w:val="7FD5CB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21"/>
    <o:shapelayout v:ext="edit">
      <o:idmap v:ext="edit" data="1"/>
    </o:shapelayout>
  </w:shapeDefaults>
  <w:decimalSymbol w:val="."/>
  <w:listSeparator w:val=","/>
  <w14:docId w14:val="7F6E0630"/>
  <w15:docId w15:val="{3420C6DB-8010-40D3-8B05-CF82139C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0B0F"/>
    <w:rPr>
      <w:sz w:val="24"/>
      <w:szCs w:val="24"/>
    </w:rPr>
  </w:style>
  <w:style w:type="paragraph" w:styleId="Heading1">
    <w:name w:val="heading 1"/>
    <w:basedOn w:val="Normal"/>
    <w:next w:val="Normal"/>
    <w:qFormat/>
    <w:rsid w:val="00D80B0F"/>
    <w:pPr>
      <w:keepNext/>
      <w:outlineLvl w:val="0"/>
    </w:pPr>
  </w:style>
  <w:style w:type="paragraph" w:styleId="Heading2">
    <w:name w:val="heading 2"/>
    <w:basedOn w:val="Normal"/>
    <w:next w:val="Normal"/>
    <w:qFormat/>
    <w:rsid w:val="00D80B0F"/>
    <w:pPr>
      <w:keepNext/>
      <w:outlineLvl w:val="1"/>
    </w:pPr>
    <w:rPr>
      <w:rFonts w:ascii="CG Times" w:hAnsi="CG Times"/>
      <w:b/>
    </w:rPr>
  </w:style>
  <w:style w:type="paragraph" w:styleId="Heading3">
    <w:name w:val="heading 3"/>
    <w:basedOn w:val="Normal"/>
    <w:next w:val="Normal"/>
    <w:qFormat/>
    <w:rsid w:val="00D80B0F"/>
    <w:pPr>
      <w:keepNext/>
      <w:numPr>
        <w:numId w:val="5"/>
      </w:numPr>
      <w:tabs>
        <w:tab w:val="left" w:pos="720"/>
      </w:tabs>
      <w:jc w:val="both"/>
      <w:outlineLvl w:val="2"/>
    </w:pPr>
  </w:style>
  <w:style w:type="paragraph" w:styleId="Heading4">
    <w:name w:val="heading 4"/>
    <w:basedOn w:val="Normal"/>
    <w:next w:val="Normal"/>
    <w:qFormat/>
    <w:rsid w:val="00D80B0F"/>
    <w:pPr>
      <w:keepNext/>
      <w:numPr>
        <w:numId w:val="6"/>
      </w:numPr>
      <w:tabs>
        <w:tab w:val="clear" w:pos="1440"/>
        <w:tab w:val="num" w:pos="720"/>
      </w:tabs>
      <w:ind w:hanging="1440"/>
      <w:outlineLvl w:val="3"/>
    </w:pPr>
    <w:rPr>
      <w:sz w:val="28"/>
    </w:rPr>
  </w:style>
  <w:style w:type="paragraph" w:styleId="Heading5">
    <w:name w:val="heading 5"/>
    <w:basedOn w:val="Normal"/>
    <w:next w:val="Normal"/>
    <w:qFormat/>
    <w:rsid w:val="00D80B0F"/>
    <w:pPr>
      <w:keepNext/>
      <w:numPr>
        <w:numId w:val="7"/>
      </w:numPr>
      <w:tabs>
        <w:tab w:val="clear" w:pos="2160"/>
        <w:tab w:val="num" w:pos="1440"/>
      </w:tabs>
      <w:ind w:hanging="1440"/>
      <w:outlineLvl w:val="4"/>
    </w:pPr>
    <w:rPr>
      <w:sz w:val="28"/>
    </w:rPr>
  </w:style>
  <w:style w:type="paragraph" w:styleId="Heading7">
    <w:name w:val="heading 7"/>
    <w:basedOn w:val="Normal"/>
    <w:next w:val="Normal"/>
    <w:qFormat/>
    <w:rsid w:val="00D80B0F"/>
    <w:pPr>
      <w:keepNext/>
      <w:numPr>
        <w:numId w:val="4"/>
      </w:numPr>
      <w:tabs>
        <w:tab w:val="clear" w:pos="1440"/>
        <w:tab w:val="num" w:pos="720"/>
      </w:tabs>
      <w:ind w:hanging="1440"/>
      <w:jc w:val="both"/>
      <w:outlineLvl w:val="6"/>
    </w:pPr>
  </w:style>
  <w:style w:type="paragraph" w:styleId="Heading8">
    <w:name w:val="heading 8"/>
    <w:basedOn w:val="Normal"/>
    <w:next w:val="Normal"/>
    <w:qFormat/>
    <w:rsid w:val="00D80B0F"/>
    <w:pPr>
      <w:keepNext/>
      <w:numPr>
        <w:numId w:val="8"/>
      </w:numPr>
      <w:jc w:val="both"/>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80B0F"/>
    <w:pPr>
      <w:tabs>
        <w:tab w:val="center" w:pos="4320"/>
        <w:tab w:val="right" w:pos="8640"/>
      </w:tabs>
    </w:pPr>
  </w:style>
  <w:style w:type="paragraph" w:styleId="BodyTextIndent">
    <w:name w:val="Body Text Indent"/>
    <w:basedOn w:val="Normal"/>
    <w:rsid w:val="00D80B0F"/>
    <w:pPr>
      <w:widowControl w:val="0"/>
      <w:ind w:left="720"/>
    </w:pPr>
    <w:rPr>
      <w:b/>
      <w:snapToGrid w:val="0"/>
    </w:rPr>
  </w:style>
  <w:style w:type="paragraph" w:styleId="BodyTextIndent2">
    <w:name w:val="Body Text Indent 2"/>
    <w:basedOn w:val="Normal"/>
    <w:rsid w:val="00D80B0F"/>
    <w:pPr>
      <w:widowControl w:val="0"/>
      <w:ind w:left="720"/>
    </w:pPr>
    <w:rPr>
      <w:rFonts w:ascii="CG Times" w:hAnsi="CG Times"/>
      <w:snapToGrid w:val="0"/>
    </w:rPr>
  </w:style>
  <w:style w:type="character" w:styleId="PageNumber">
    <w:name w:val="page number"/>
    <w:basedOn w:val="DefaultParagraphFont"/>
    <w:rsid w:val="00D80B0F"/>
  </w:style>
  <w:style w:type="paragraph" w:styleId="BodyTextIndent3">
    <w:name w:val="Body Text Indent 3"/>
    <w:basedOn w:val="Normal"/>
    <w:rsid w:val="00D80B0F"/>
    <w:pPr>
      <w:tabs>
        <w:tab w:val="left" w:pos="2160"/>
      </w:tabs>
      <w:ind w:left="2160"/>
      <w:jc w:val="both"/>
    </w:pPr>
  </w:style>
  <w:style w:type="paragraph" w:styleId="BodyText3">
    <w:name w:val="Body Text 3"/>
    <w:basedOn w:val="Normal"/>
    <w:rsid w:val="00D80B0F"/>
    <w:pPr>
      <w:jc w:val="both"/>
    </w:pPr>
  </w:style>
  <w:style w:type="paragraph" w:styleId="Footer">
    <w:name w:val="footer"/>
    <w:basedOn w:val="Normal"/>
    <w:rsid w:val="00D80B0F"/>
    <w:pPr>
      <w:tabs>
        <w:tab w:val="center" w:pos="4320"/>
        <w:tab w:val="right" w:pos="8640"/>
      </w:tabs>
    </w:pPr>
    <w:rPr>
      <w:sz w:val="20"/>
    </w:rPr>
  </w:style>
  <w:style w:type="paragraph" w:styleId="BodyText2">
    <w:name w:val="Body Text 2"/>
    <w:basedOn w:val="Normal"/>
    <w:rsid w:val="00D80B0F"/>
  </w:style>
  <w:style w:type="paragraph" w:styleId="BalloonText">
    <w:name w:val="Balloon Text"/>
    <w:basedOn w:val="Normal"/>
    <w:link w:val="BalloonTextChar"/>
    <w:rsid w:val="00634D1C"/>
    <w:rPr>
      <w:rFonts w:ascii="Tahoma" w:hAnsi="Tahoma" w:cs="Tahoma"/>
      <w:sz w:val="16"/>
      <w:szCs w:val="16"/>
    </w:rPr>
  </w:style>
  <w:style w:type="paragraph" w:styleId="DocumentMap">
    <w:name w:val="Document Map"/>
    <w:basedOn w:val="Normal"/>
    <w:link w:val="DocumentMapChar"/>
    <w:semiHidden/>
    <w:rsid w:val="003B1F1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B1F1E"/>
    <w:rPr>
      <w:rFonts w:ascii="Tahoma" w:hAnsi="Tahoma" w:cs="Tahoma"/>
      <w:sz w:val="24"/>
      <w:szCs w:val="24"/>
      <w:shd w:val="clear" w:color="auto" w:fill="000080"/>
    </w:rPr>
  </w:style>
  <w:style w:type="character" w:customStyle="1" w:styleId="BalloonTextChar">
    <w:name w:val="Balloon Text Char"/>
    <w:basedOn w:val="DefaultParagraphFont"/>
    <w:link w:val="BalloonText"/>
    <w:rsid w:val="003B1F1E"/>
    <w:rPr>
      <w:rFonts w:ascii="Tahoma" w:hAnsi="Tahoma" w:cs="Tahoma"/>
      <w:sz w:val="16"/>
      <w:szCs w:val="16"/>
    </w:rPr>
  </w:style>
  <w:style w:type="paragraph" w:styleId="ListParagraph">
    <w:name w:val="List Paragraph"/>
    <w:basedOn w:val="Normal"/>
    <w:uiPriority w:val="34"/>
    <w:qFormat/>
    <w:rsid w:val="00AF16DE"/>
    <w:pPr>
      <w:ind w:left="720"/>
      <w:contextualSpacing/>
    </w:pPr>
  </w:style>
  <w:style w:type="character" w:customStyle="1" w:styleId="e24kjd">
    <w:name w:val="e24kjd"/>
    <w:basedOn w:val="DefaultParagraphFont"/>
    <w:rsid w:val="008C3A22"/>
  </w:style>
  <w:style w:type="paragraph" w:styleId="EndnoteText">
    <w:name w:val="endnote text"/>
    <w:basedOn w:val="Normal"/>
    <w:link w:val="EndnoteTextChar"/>
    <w:semiHidden/>
    <w:unhideWhenUsed/>
    <w:rsid w:val="00627236"/>
    <w:rPr>
      <w:sz w:val="20"/>
      <w:szCs w:val="20"/>
    </w:rPr>
  </w:style>
  <w:style w:type="character" w:customStyle="1" w:styleId="EndnoteTextChar">
    <w:name w:val="Endnote Text Char"/>
    <w:basedOn w:val="DefaultParagraphFont"/>
    <w:link w:val="EndnoteText"/>
    <w:semiHidden/>
    <w:rsid w:val="00627236"/>
  </w:style>
  <w:style w:type="character" w:styleId="EndnoteReference">
    <w:name w:val="endnote reference"/>
    <w:basedOn w:val="DefaultParagraphFont"/>
    <w:semiHidden/>
    <w:unhideWhenUsed/>
    <w:rsid w:val="00627236"/>
    <w:rPr>
      <w:vertAlign w:val="superscript"/>
    </w:rPr>
  </w:style>
  <w:style w:type="character" w:styleId="CommentReference">
    <w:name w:val="annotation reference"/>
    <w:basedOn w:val="DefaultParagraphFont"/>
    <w:semiHidden/>
    <w:unhideWhenUsed/>
    <w:rsid w:val="00341DAF"/>
    <w:rPr>
      <w:sz w:val="16"/>
      <w:szCs w:val="16"/>
    </w:rPr>
  </w:style>
  <w:style w:type="paragraph" w:styleId="CommentText">
    <w:name w:val="annotation text"/>
    <w:basedOn w:val="Normal"/>
    <w:link w:val="CommentTextChar"/>
    <w:unhideWhenUsed/>
    <w:rsid w:val="00341DAF"/>
    <w:rPr>
      <w:sz w:val="20"/>
      <w:szCs w:val="20"/>
    </w:rPr>
  </w:style>
  <w:style w:type="character" w:customStyle="1" w:styleId="CommentTextChar">
    <w:name w:val="Comment Text Char"/>
    <w:basedOn w:val="DefaultParagraphFont"/>
    <w:link w:val="CommentText"/>
    <w:rsid w:val="00341DAF"/>
  </w:style>
  <w:style w:type="paragraph" w:styleId="CommentSubject">
    <w:name w:val="annotation subject"/>
    <w:basedOn w:val="CommentText"/>
    <w:next w:val="CommentText"/>
    <w:link w:val="CommentSubjectChar"/>
    <w:semiHidden/>
    <w:unhideWhenUsed/>
    <w:rsid w:val="00341DAF"/>
    <w:rPr>
      <w:b/>
      <w:bCs/>
    </w:rPr>
  </w:style>
  <w:style w:type="character" w:customStyle="1" w:styleId="CommentSubjectChar">
    <w:name w:val="Comment Subject Char"/>
    <w:basedOn w:val="CommentTextChar"/>
    <w:link w:val="CommentSubject"/>
    <w:semiHidden/>
    <w:rsid w:val="00341DAF"/>
    <w:rPr>
      <w:b/>
      <w:bCs/>
    </w:rPr>
  </w:style>
  <w:style w:type="character" w:styleId="Hyperlink">
    <w:name w:val="Hyperlink"/>
    <w:basedOn w:val="DefaultParagraphFont"/>
    <w:unhideWhenUsed/>
    <w:rsid w:val="003D36A2"/>
    <w:rPr>
      <w:color w:val="0000FF" w:themeColor="hyperlink"/>
      <w:u w:val="single"/>
    </w:rPr>
  </w:style>
  <w:style w:type="character" w:customStyle="1" w:styleId="UnresolvedMention1">
    <w:name w:val="Unresolved Mention1"/>
    <w:basedOn w:val="DefaultParagraphFont"/>
    <w:uiPriority w:val="99"/>
    <w:semiHidden/>
    <w:unhideWhenUsed/>
    <w:rsid w:val="003D36A2"/>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C42B4E"/>
    <w:rPr>
      <w:sz w:val="24"/>
      <w:szCs w:val="24"/>
    </w:rPr>
  </w:style>
  <w:style w:type="character" w:styleId="FollowedHyperlink">
    <w:name w:val="FollowedHyperlink"/>
    <w:basedOn w:val="DefaultParagraphFont"/>
    <w:semiHidden/>
    <w:unhideWhenUsed/>
    <w:rsid w:val="003B42E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4685">
      <w:bodyDiv w:val="1"/>
      <w:marLeft w:val="0"/>
      <w:marRight w:val="0"/>
      <w:marTop w:val="0"/>
      <w:marBottom w:val="0"/>
      <w:divBdr>
        <w:top w:val="none" w:sz="0" w:space="0" w:color="auto"/>
        <w:left w:val="none" w:sz="0" w:space="0" w:color="auto"/>
        <w:bottom w:val="none" w:sz="0" w:space="0" w:color="auto"/>
        <w:right w:val="none" w:sz="0" w:space="0" w:color="auto"/>
      </w:divBdr>
    </w:div>
    <w:div w:id="275332236">
      <w:bodyDiv w:val="1"/>
      <w:marLeft w:val="0"/>
      <w:marRight w:val="0"/>
      <w:marTop w:val="0"/>
      <w:marBottom w:val="0"/>
      <w:divBdr>
        <w:top w:val="none" w:sz="0" w:space="0" w:color="auto"/>
        <w:left w:val="none" w:sz="0" w:space="0" w:color="auto"/>
        <w:bottom w:val="none" w:sz="0" w:space="0" w:color="auto"/>
        <w:right w:val="none" w:sz="0" w:space="0" w:color="auto"/>
      </w:divBdr>
      <w:divsChild>
        <w:div w:id="447313158">
          <w:marLeft w:val="0"/>
          <w:marRight w:val="0"/>
          <w:marTop w:val="0"/>
          <w:marBottom w:val="0"/>
          <w:divBdr>
            <w:top w:val="none" w:sz="0" w:space="0" w:color="auto"/>
            <w:left w:val="none" w:sz="0" w:space="0" w:color="auto"/>
            <w:bottom w:val="none" w:sz="0" w:space="0" w:color="auto"/>
            <w:right w:val="none" w:sz="0" w:space="0" w:color="auto"/>
          </w:divBdr>
        </w:div>
      </w:divsChild>
    </w:div>
    <w:div w:id="306858417">
      <w:bodyDiv w:val="1"/>
      <w:marLeft w:val="0"/>
      <w:marRight w:val="0"/>
      <w:marTop w:val="0"/>
      <w:marBottom w:val="0"/>
      <w:divBdr>
        <w:top w:val="none" w:sz="0" w:space="0" w:color="auto"/>
        <w:left w:val="none" w:sz="0" w:space="0" w:color="auto"/>
        <w:bottom w:val="none" w:sz="0" w:space="0" w:color="auto"/>
        <w:right w:val="none" w:sz="0" w:space="0" w:color="auto"/>
      </w:divBdr>
      <w:divsChild>
        <w:div w:id="1302616835">
          <w:marLeft w:val="0"/>
          <w:marRight w:val="0"/>
          <w:marTop w:val="0"/>
          <w:marBottom w:val="0"/>
          <w:divBdr>
            <w:top w:val="none" w:sz="0" w:space="0" w:color="auto"/>
            <w:left w:val="none" w:sz="0" w:space="0" w:color="auto"/>
            <w:bottom w:val="none" w:sz="0" w:space="0" w:color="auto"/>
            <w:right w:val="none" w:sz="0" w:space="0" w:color="auto"/>
          </w:divBdr>
          <w:divsChild>
            <w:div w:id="785856538">
              <w:marLeft w:val="0"/>
              <w:marRight w:val="0"/>
              <w:marTop w:val="0"/>
              <w:marBottom w:val="0"/>
              <w:divBdr>
                <w:top w:val="none" w:sz="0" w:space="0" w:color="auto"/>
                <w:left w:val="none" w:sz="0" w:space="0" w:color="auto"/>
                <w:bottom w:val="none" w:sz="0" w:space="0" w:color="auto"/>
                <w:right w:val="none" w:sz="0" w:space="0" w:color="auto"/>
              </w:divBdr>
              <w:divsChild>
                <w:div w:id="1182433060">
                  <w:marLeft w:val="0"/>
                  <w:marRight w:val="0"/>
                  <w:marTop w:val="0"/>
                  <w:marBottom w:val="0"/>
                  <w:divBdr>
                    <w:top w:val="none" w:sz="0" w:space="0" w:color="auto"/>
                    <w:left w:val="none" w:sz="0" w:space="0" w:color="auto"/>
                    <w:bottom w:val="none" w:sz="0" w:space="0" w:color="auto"/>
                    <w:right w:val="none" w:sz="0" w:space="0" w:color="auto"/>
                  </w:divBdr>
                  <w:divsChild>
                    <w:div w:id="1683047334">
                      <w:marLeft w:val="0"/>
                      <w:marRight w:val="0"/>
                      <w:marTop w:val="0"/>
                      <w:marBottom w:val="0"/>
                      <w:divBdr>
                        <w:top w:val="none" w:sz="0" w:space="0" w:color="auto"/>
                        <w:left w:val="none" w:sz="0" w:space="0" w:color="auto"/>
                        <w:bottom w:val="none" w:sz="0" w:space="0" w:color="auto"/>
                        <w:right w:val="none" w:sz="0" w:space="0" w:color="auto"/>
                      </w:divBdr>
                      <w:divsChild>
                        <w:div w:id="1306592749">
                          <w:marLeft w:val="0"/>
                          <w:marRight w:val="0"/>
                          <w:marTop w:val="0"/>
                          <w:marBottom w:val="0"/>
                          <w:divBdr>
                            <w:top w:val="none" w:sz="0" w:space="0" w:color="auto"/>
                            <w:left w:val="none" w:sz="0" w:space="0" w:color="auto"/>
                            <w:bottom w:val="none" w:sz="0" w:space="0" w:color="auto"/>
                            <w:right w:val="none" w:sz="0" w:space="0" w:color="auto"/>
                          </w:divBdr>
                          <w:divsChild>
                            <w:div w:id="1298799333">
                              <w:marLeft w:val="2700"/>
                              <w:marRight w:val="3960"/>
                              <w:marTop w:val="0"/>
                              <w:marBottom w:val="0"/>
                              <w:divBdr>
                                <w:top w:val="none" w:sz="0" w:space="0" w:color="auto"/>
                                <w:left w:val="none" w:sz="0" w:space="0" w:color="auto"/>
                                <w:bottom w:val="none" w:sz="0" w:space="0" w:color="auto"/>
                                <w:right w:val="none" w:sz="0" w:space="0" w:color="auto"/>
                              </w:divBdr>
                              <w:divsChild>
                                <w:div w:id="974259763">
                                  <w:marLeft w:val="0"/>
                                  <w:marRight w:val="0"/>
                                  <w:marTop w:val="0"/>
                                  <w:marBottom w:val="0"/>
                                  <w:divBdr>
                                    <w:top w:val="none" w:sz="0" w:space="0" w:color="auto"/>
                                    <w:left w:val="none" w:sz="0" w:space="0" w:color="auto"/>
                                    <w:bottom w:val="none" w:sz="0" w:space="0" w:color="auto"/>
                                    <w:right w:val="none" w:sz="0" w:space="0" w:color="auto"/>
                                  </w:divBdr>
                                  <w:divsChild>
                                    <w:div w:id="900021557">
                                      <w:marLeft w:val="0"/>
                                      <w:marRight w:val="0"/>
                                      <w:marTop w:val="0"/>
                                      <w:marBottom w:val="0"/>
                                      <w:divBdr>
                                        <w:top w:val="none" w:sz="0" w:space="0" w:color="auto"/>
                                        <w:left w:val="none" w:sz="0" w:space="0" w:color="auto"/>
                                        <w:bottom w:val="none" w:sz="0" w:space="0" w:color="auto"/>
                                        <w:right w:val="none" w:sz="0" w:space="0" w:color="auto"/>
                                      </w:divBdr>
                                      <w:divsChild>
                                        <w:div w:id="1678583312">
                                          <w:marLeft w:val="0"/>
                                          <w:marRight w:val="0"/>
                                          <w:marTop w:val="0"/>
                                          <w:marBottom w:val="0"/>
                                          <w:divBdr>
                                            <w:top w:val="none" w:sz="0" w:space="0" w:color="auto"/>
                                            <w:left w:val="none" w:sz="0" w:space="0" w:color="auto"/>
                                            <w:bottom w:val="none" w:sz="0" w:space="0" w:color="auto"/>
                                            <w:right w:val="none" w:sz="0" w:space="0" w:color="auto"/>
                                          </w:divBdr>
                                          <w:divsChild>
                                            <w:div w:id="1883396939">
                                              <w:marLeft w:val="0"/>
                                              <w:marRight w:val="0"/>
                                              <w:marTop w:val="90"/>
                                              <w:marBottom w:val="0"/>
                                              <w:divBdr>
                                                <w:top w:val="none" w:sz="0" w:space="0" w:color="auto"/>
                                                <w:left w:val="none" w:sz="0" w:space="0" w:color="auto"/>
                                                <w:bottom w:val="none" w:sz="0" w:space="0" w:color="auto"/>
                                                <w:right w:val="none" w:sz="0" w:space="0" w:color="auto"/>
                                              </w:divBdr>
                                              <w:divsChild>
                                                <w:div w:id="271516902">
                                                  <w:marLeft w:val="0"/>
                                                  <w:marRight w:val="0"/>
                                                  <w:marTop w:val="0"/>
                                                  <w:marBottom w:val="420"/>
                                                  <w:divBdr>
                                                    <w:top w:val="none" w:sz="0" w:space="0" w:color="auto"/>
                                                    <w:left w:val="none" w:sz="0" w:space="0" w:color="auto"/>
                                                    <w:bottom w:val="none" w:sz="0" w:space="0" w:color="auto"/>
                                                    <w:right w:val="none" w:sz="0" w:space="0" w:color="auto"/>
                                                  </w:divBdr>
                                                  <w:divsChild>
                                                    <w:div w:id="714936952">
                                                      <w:marLeft w:val="0"/>
                                                      <w:marRight w:val="0"/>
                                                      <w:marTop w:val="0"/>
                                                      <w:marBottom w:val="0"/>
                                                      <w:divBdr>
                                                        <w:top w:val="none" w:sz="0" w:space="0" w:color="auto"/>
                                                        <w:left w:val="none" w:sz="0" w:space="0" w:color="auto"/>
                                                        <w:bottom w:val="none" w:sz="0" w:space="0" w:color="auto"/>
                                                        <w:right w:val="none" w:sz="0" w:space="0" w:color="auto"/>
                                                      </w:divBdr>
                                                      <w:divsChild>
                                                        <w:div w:id="1497839841">
                                                          <w:marLeft w:val="0"/>
                                                          <w:marRight w:val="0"/>
                                                          <w:marTop w:val="0"/>
                                                          <w:marBottom w:val="0"/>
                                                          <w:divBdr>
                                                            <w:top w:val="none" w:sz="0" w:space="0" w:color="auto"/>
                                                            <w:left w:val="none" w:sz="0" w:space="0" w:color="auto"/>
                                                            <w:bottom w:val="none" w:sz="0" w:space="0" w:color="auto"/>
                                                            <w:right w:val="none" w:sz="0" w:space="0" w:color="auto"/>
                                                          </w:divBdr>
                                                          <w:divsChild>
                                                            <w:div w:id="1012684855">
                                                              <w:marLeft w:val="0"/>
                                                              <w:marRight w:val="0"/>
                                                              <w:marTop w:val="0"/>
                                                              <w:marBottom w:val="0"/>
                                                              <w:divBdr>
                                                                <w:top w:val="none" w:sz="0" w:space="0" w:color="auto"/>
                                                                <w:left w:val="none" w:sz="0" w:space="0" w:color="auto"/>
                                                                <w:bottom w:val="none" w:sz="0" w:space="0" w:color="auto"/>
                                                                <w:right w:val="none" w:sz="0" w:space="0" w:color="auto"/>
                                                              </w:divBdr>
                                                              <w:divsChild>
                                                                <w:div w:id="1262492749">
                                                                  <w:marLeft w:val="0"/>
                                                                  <w:marRight w:val="0"/>
                                                                  <w:marTop w:val="0"/>
                                                                  <w:marBottom w:val="0"/>
                                                                  <w:divBdr>
                                                                    <w:top w:val="none" w:sz="0" w:space="0" w:color="auto"/>
                                                                    <w:left w:val="none" w:sz="0" w:space="0" w:color="auto"/>
                                                                    <w:bottom w:val="none" w:sz="0" w:space="0" w:color="auto"/>
                                                                    <w:right w:val="none" w:sz="0" w:space="0" w:color="auto"/>
                                                                  </w:divBdr>
                                                                  <w:divsChild>
                                                                    <w:div w:id="538516641">
                                                                      <w:marLeft w:val="0"/>
                                                                      <w:marRight w:val="0"/>
                                                                      <w:marTop w:val="0"/>
                                                                      <w:marBottom w:val="0"/>
                                                                      <w:divBdr>
                                                                        <w:top w:val="none" w:sz="0" w:space="0" w:color="auto"/>
                                                                        <w:left w:val="none" w:sz="0" w:space="0" w:color="auto"/>
                                                                        <w:bottom w:val="none" w:sz="0" w:space="0" w:color="auto"/>
                                                                        <w:right w:val="none" w:sz="0" w:space="0" w:color="auto"/>
                                                                      </w:divBdr>
                                                                      <w:divsChild>
                                                                        <w:div w:id="823400230">
                                                                          <w:marLeft w:val="0"/>
                                                                          <w:marRight w:val="0"/>
                                                                          <w:marTop w:val="0"/>
                                                                          <w:marBottom w:val="0"/>
                                                                          <w:divBdr>
                                                                            <w:top w:val="none" w:sz="0" w:space="0" w:color="auto"/>
                                                                            <w:left w:val="none" w:sz="0" w:space="0" w:color="auto"/>
                                                                            <w:bottom w:val="none" w:sz="0" w:space="0" w:color="auto"/>
                                                                            <w:right w:val="none" w:sz="0" w:space="0" w:color="auto"/>
                                                                          </w:divBdr>
                                                                          <w:divsChild>
                                                                            <w:div w:id="365912122">
                                                                              <w:marLeft w:val="0"/>
                                                                              <w:marRight w:val="0"/>
                                                                              <w:marTop w:val="0"/>
                                                                              <w:marBottom w:val="0"/>
                                                                              <w:divBdr>
                                                                                <w:top w:val="none" w:sz="0" w:space="0" w:color="auto"/>
                                                                                <w:left w:val="none" w:sz="0" w:space="0" w:color="auto"/>
                                                                                <w:bottom w:val="none" w:sz="0" w:space="0" w:color="auto"/>
                                                                                <w:right w:val="none" w:sz="0" w:space="0" w:color="auto"/>
                                                                              </w:divBdr>
                                                                              <w:divsChild>
                                                                                <w:div w:id="208954929">
                                                                                  <w:marLeft w:val="0"/>
                                                                                  <w:marRight w:val="0"/>
                                                                                  <w:marTop w:val="0"/>
                                                                                  <w:marBottom w:val="0"/>
                                                                                  <w:divBdr>
                                                                                    <w:top w:val="none" w:sz="0" w:space="0" w:color="auto"/>
                                                                                    <w:left w:val="none" w:sz="0" w:space="0" w:color="auto"/>
                                                                                    <w:bottom w:val="none" w:sz="0" w:space="0" w:color="auto"/>
                                                                                    <w:right w:val="none" w:sz="0" w:space="0" w:color="auto"/>
                                                                                  </w:divBdr>
                                                                                  <w:divsChild>
                                                                                    <w:div w:id="489564824">
                                                                                      <w:marLeft w:val="0"/>
                                                                                      <w:marRight w:val="0"/>
                                                                                      <w:marTop w:val="0"/>
                                                                                      <w:marBottom w:val="0"/>
                                                                                      <w:divBdr>
                                                                                        <w:top w:val="none" w:sz="0" w:space="0" w:color="auto"/>
                                                                                        <w:left w:val="none" w:sz="0" w:space="0" w:color="auto"/>
                                                                                        <w:bottom w:val="none" w:sz="0" w:space="0" w:color="auto"/>
                                                                                        <w:right w:val="none" w:sz="0" w:space="0" w:color="auto"/>
                                                                                      </w:divBdr>
                                                                                      <w:divsChild>
                                                                                        <w:div w:id="2126347700">
                                                                                          <w:marLeft w:val="0"/>
                                                                                          <w:marRight w:val="0"/>
                                                                                          <w:marTop w:val="0"/>
                                                                                          <w:marBottom w:val="0"/>
                                                                                          <w:divBdr>
                                                                                            <w:top w:val="none" w:sz="0" w:space="0" w:color="auto"/>
                                                                                            <w:left w:val="none" w:sz="0" w:space="0" w:color="auto"/>
                                                                                            <w:bottom w:val="none" w:sz="0" w:space="0" w:color="auto"/>
                                                                                            <w:right w:val="none" w:sz="0" w:space="0" w:color="auto"/>
                                                                                          </w:divBdr>
                                                                                          <w:divsChild>
                                                                                            <w:div w:id="1091657611">
                                                                                              <w:marLeft w:val="0"/>
                                                                                              <w:marRight w:val="0"/>
                                                                                              <w:marTop w:val="0"/>
                                                                                              <w:marBottom w:val="0"/>
                                                                                              <w:divBdr>
                                                                                                <w:top w:val="none" w:sz="0" w:space="0" w:color="auto"/>
                                                                                                <w:left w:val="none" w:sz="0" w:space="0" w:color="auto"/>
                                                                                                <w:bottom w:val="none" w:sz="0" w:space="0" w:color="auto"/>
                                                                                                <w:right w:val="none" w:sz="0" w:space="0" w:color="auto"/>
                                                                                              </w:divBdr>
                                                                                              <w:divsChild>
                                                                                                <w:div w:id="993679284">
                                                                                                  <w:marLeft w:val="0"/>
                                                                                                  <w:marRight w:val="0"/>
                                                                                                  <w:marTop w:val="0"/>
                                                                                                  <w:marBottom w:val="0"/>
                                                                                                  <w:divBdr>
                                                                                                    <w:top w:val="none" w:sz="0" w:space="0" w:color="auto"/>
                                                                                                    <w:left w:val="none" w:sz="0" w:space="0" w:color="auto"/>
                                                                                                    <w:bottom w:val="none" w:sz="0" w:space="0" w:color="auto"/>
                                                                                                    <w:right w:val="none" w:sz="0" w:space="0" w:color="auto"/>
                                                                                                  </w:divBdr>
                                                                                                  <w:divsChild>
                                                                                                    <w:div w:id="527185492">
                                                                                                      <w:marLeft w:val="0"/>
                                                                                                      <w:marRight w:val="0"/>
                                                                                                      <w:marTop w:val="0"/>
                                                                                                      <w:marBottom w:val="0"/>
                                                                                                      <w:divBdr>
                                                                                                        <w:top w:val="none" w:sz="0" w:space="0" w:color="auto"/>
                                                                                                        <w:left w:val="none" w:sz="0" w:space="0" w:color="auto"/>
                                                                                                        <w:bottom w:val="none" w:sz="0" w:space="0" w:color="auto"/>
                                                                                                        <w:right w:val="none" w:sz="0" w:space="0" w:color="auto"/>
                                                                                                      </w:divBdr>
                                                                                                      <w:divsChild>
                                                                                                        <w:div w:id="340746351">
                                                                                                          <w:marLeft w:val="0"/>
                                                                                                          <w:marRight w:val="0"/>
                                                                                                          <w:marTop w:val="0"/>
                                                                                                          <w:marBottom w:val="0"/>
                                                                                                          <w:divBdr>
                                                                                                            <w:top w:val="none" w:sz="0" w:space="0" w:color="auto"/>
                                                                                                            <w:left w:val="none" w:sz="0" w:space="0" w:color="auto"/>
                                                                                                            <w:bottom w:val="none" w:sz="0" w:space="0" w:color="auto"/>
                                                                                                            <w:right w:val="none" w:sz="0" w:space="0" w:color="auto"/>
                                                                                                          </w:divBdr>
                                                                                                          <w:divsChild>
                                                                                                            <w:div w:id="1337853072">
                                                                                                              <w:marLeft w:val="0"/>
                                                                                                              <w:marRight w:val="0"/>
                                                                                                              <w:marTop w:val="0"/>
                                                                                                              <w:marBottom w:val="0"/>
                                                                                                              <w:divBdr>
                                                                                                                <w:top w:val="none" w:sz="0" w:space="0" w:color="auto"/>
                                                                                                                <w:left w:val="none" w:sz="0" w:space="0" w:color="auto"/>
                                                                                                                <w:bottom w:val="none" w:sz="0" w:space="0" w:color="auto"/>
                                                                                                                <w:right w:val="none" w:sz="0" w:space="0" w:color="auto"/>
                                                                                                              </w:divBdr>
                                                                                                              <w:divsChild>
                                                                                                                <w:div w:id="1591542609">
                                                                                                                  <w:marLeft w:val="0"/>
                                                                                                                  <w:marRight w:val="0"/>
                                                                                                                  <w:marTop w:val="0"/>
                                                                                                                  <w:marBottom w:val="0"/>
                                                                                                                  <w:divBdr>
                                                                                                                    <w:top w:val="none" w:sz="0" w:space="0" w:color="auto"/>
                                                                                                                    <w:left w:val="none" w:sz="0" w:space="0" w:color="auto"/>
                                                                                                                    <w:bottom w:val="none" w:sz="0" w:space="0" w:color="auto"/>
                                                                                                                    <w:right w:val="none" w:sz="0" w:space="0" w:color="auto"/>
                                                                                                                  </w:divBdr>
                                                                                                                  <w:divsChild>
                                                                                                                    <w:div w:id="58211852">
                                                                                                                      <w:marLeft w:val="300"/>
                                                                                                                      <w:marRight w:val="0"/>
                                                                                                                      <w:marTop w:val="0"/>
                                                                                                                      <w:marBottom w:val="0"/>
                                                                                                                      <w:divBdr>
                                                                                                                        <w:top w:val="none" w:sz="0" w:space="0" w:color="auto"/>
                                                                                                                        <w:left w:val="none" w:sz="0" w:space="0" w:color="auto"/>
                                                                                                                        <w:bottom w:val="none" w:sz="0" w:space="0" w:color="auto"/>
                                                                                                                        <w:right w:val="none" w:sz="0" w:space="0" w:color="auto"/>
                                                                                                                      </w:divBdr>
                                                                                                                      <w:divsChild>
                                                                                                                        <w:div w:id="1899979036">
                                                                                                                          <w:marLeft w:val="-300"/>
                                                                                                                          <w:marRight w:val="0"/>
                                                                                                                          <w:marTop w:val="0"/>
                                                                                                                          <w:marBottom w:val="0"/>
                                                                                                                          <w:divBdr>
                                                                                                                            <w:top w:val="none" w:sz="0" w:space="0" w:color="auto"/>
                                                                                                                            <w:left w:val="none" w:sz="0" w:space="0" w:color="auto"/>
                                                                                                                            <w:bottom w:val="none" w:sz="0" w:space="0" w:color="auto"/>
                                                                                                                            <w:right w:val="none" w:sz="0" w:space="0" w:color="auto"/>
                                                                                                                          </w:divBdr>
                                                                                                                          <w:divsChild>
                                                                                                                            <w:div w:id="1399329944">
                                                                                                                              <w:marLeft w:val="0"/>
                                                                                                                              <w:marRight w:val="0"/>
                                                                                                                              <w:marTop w:val="0"/>
                                                                                                                              <w:marBottom w:val="0"/>
                                                                                                                              <w:divBdr>
                                                                                                                                <w:top w:val="none" w:sz="0" w:space="0" w:color="auto"/>
                                                                                                                                <w:left w:val="none" w:sz="0" w:space="0" w:color="auto"/>
                                                                                                                                <w:bottom w:val="none" w:sz="0" w:space="0" w:color="auto"/>
                                                                                                                                <w:right w:val="none" w:sz="0" w:space="0" w:color="auto"/>
                                                                                                                              </w:divBdr>
                                                                                                                            </w:div>
                                                                                                                            <w:div w:id="1099328356">
                                                                                                                              <w:marLeft w:val="0"/>
                                                                                                                              <w:marRight w:val="0"/>
                                                                                                                              <w:marTop w:val="0"/>
                                                                                                                              <w:marBottom w:val="0"/>
                                                                                                                              <w:divBdr>
                                                                                                                                <w:top w:val="none" w:sz="0" w:space="0" w:color="auto"/>
                                                                                                                                <w:left w:val="none" w:sz="0" w:space="0" w:color="auto"/>
                                                                                                                                <w:bottom w:val="none" w:sz="0" w:space="0" w:color="auto"/>
                                                                                                                                <w:right w:val="none" w:sz="0" w:space="0" w:color="auto"/>
                                                                                                                              </w:divBdr>
                                                                                                                              <w:divsChild>
                                                                                                                                <w:div w:id="55181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7594872">
      <w:bodyDiv w:val="1"/>
      <w:marLeft w:val="0"/>
      <w:marRight w:val="0"/>
      <w:marTop w:val="0"/>
      <w:marBottom w:val="0"/>
      <w:divBdr>
        <w:top w:val="none" w:sz="0" w:space="0" w:color="auto"/>
        <w:left w:val="none" w:sz="0" w:space="0" w:color="auto"/>
        <w:bottom w:val="none" w:sz="0" w:space="0" w:color="auto"/>
        <w:right w:val="none" w:sz="0" w:space="0" w:color="auto"/>
      </w:divBdr>
    </w:div>
    <w:div w:id="1348605789">
      <w:bodyDiv w:val="1"/>
      <w:marLeft w:val="0"/>
      <w:marRight w:val="0"/>
      <w:marTop w:val="0"/>
      <w:marBottom w:val="0"/>
      <w:divBdr>
        <w:top w:val="none" w:sz="0" w:space="0" w:color="auto"/>
        <w:left w:val="none" w:sz="0" w:space="0" w:color="auto"/>
        <w:bottom w:val="none" w:sz="0" w:space="0" w:color="auto"/>
        <w:right w:val="none" w:sz="0" w:space="0" w:color="auto"/>
      </w:divBdr>
    </w:div>
    <w:div w:id="1703357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06BD20FF472344DB71C22C8C52F2C2E" ma:contentTypeVersion="4" ma:contentTypeDescription="Create a new document." ma:contentTypeScope="" ma:versionID="85a190c2fa865f85caa26c88946d1148">
  <xsd:schema xmlns:xsd="http://www.w3.org/2001/XMLSchema" xmlns:xs="http://www.w3.org/2001/XMLSchema" xmlns:p="http://schemas.microsoft.com/office/2006/metadata/properties" xmlns:ns2="4b201ff6-271e-49b0-8b94-47588c06fb0c" xmlns:ns3="b491ee5b-e248-4d57-82a5-1ee66f0db469" targetNamespace="http://schemas.microsoft.com/office/2006/metadata/properties" ma:root="true" ma:fieldsID="0a25a3b0f55d1db584856953e3bfd405" ns2:_="" ns3:_="">
    <xsd:import namespace="4b201ff6-271e-49b0-8b94-47588c06fb0c"/>
    <xsd:import namespace="b491ee5b-e248-4d57-82a5-1ee66f0db4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01ff6-271e-49b0-8b94-47588c06fb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91ee5b-e248-4d57-82a5-1ee66f0db46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b491ee5b-e248-4d57-82a5-1ee66f0db469">
      <UserInfo>
        <DisplayName>Sparks, Maranda</DisplayName>
        <AccountId>24</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614C26-5B31-4ABC-95EA-F564966B0C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01ff6-271e-49b0-8b94-47588c06fb0c"/>
    <ds:schemaRef ds:uri="b491ee5b-e248-4d57-82a5-1ee66f0db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88A458-240A-40EC-ACC3-428D8D3755E9}">
  <ds:schemaRefs>
    <ds:schemaRef ds:uri="http://schemas.openxmlformats.org/officeDocument/2006/bibliography"/>
  </ds:schemaRefs>
</ds:datastoreItem>
</file>

<file path=customXml/itemProps3.xml><?xml version="1.0" encoding="utf-8"?>
<ds:datastoreItem xmlns:ds="http://schemas.openxmlformats.org/officeDocument/2006/customXml" ds:itemID="{5CB161CF-D0F0-43C6-BCA9-1DB94BF1C47E}">
  <ds:schemaRefs>
    <ds:schemaRef ds:uri="http://schemas.microsoft.com/office/2006/documentManagement/types"/>
    <ds:schemaRef ds:uri="http://www.w3.org/XML/1998/namespace"/>
    <ds:schemaRef ds:uri="b491ee5b-e248-4d57-82a5-1ee66f0db469"/>
    <ds:schemaRef ds:uri="http://purl.org/dc/dcmitype/"/>
    <ds:schemaRef ds:uri="http://schemas.microsoft.com/office/infopath/2007/PartnerControls"/>
    <ds:schemaRef ds:uri="http://purl.org/dc/elements/1.1/"/>
    <ds:schemaRef ds:uri="http://schemas.openxmlformats.org/package/2006/metadata/core-properties"/>
    <ds:schemaRef ds:uri="4b201ff6-271e-49b0-8b94-47588c06fb0c"/>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4101A90D-6C68-4E95-B5DC-7708D64034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3335</Words>
  <Characters>20199</Characters>
  <Application>Microsoft Office Word</Application>
  <DocSecurity>0</DocSecurity>
  <Lines>504</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Beldin</dc:creator>
  <cp:keywords/>
  <dc:description/>
  <cp:lastModifiedBy>Dunigan, Andy</cp:lastModifiedBy>
  <cp:revision>5</cp:revision>
  <cp:lastPrinted>2020-09-30T14:21:00Z</cp:lastPrinted>
  <dcterms:created xsi:type="dcterms:W3CDTF">2024-02-29T17:37:00Z</dcterms:created>
  <dcterms:modified xsi:type="dcterms:W3CDTF">2024-02-29T17:45:00Z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0x010100106BD20FF472344DB71C22C8C52F2C2E</vt:lpwstr>
  </property>
</Properties>
</file>